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1E251972">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9">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10">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1">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2">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4AD8CB85" w:rsidR="00BA6F74" w:rsidRPr="009418FE" w:rsidRDefault="00E038C4" w:rsidP="00844EAE">
            <w:pPr>
              <w:pStyle w:val="TableContents"/>
              <w:snapToGrid w:val="0"/>
              <w:rPr>
                <w:rFonts w:ascii="Arial" w:hAnsi="Arial" w:cs="Arial"/>
                <w:sz w:val="22"/>
                <w:szCs w:val="22"/>
              </w:rPr>
            </w:pPr>
            <w:r>
              <w:rPr>
                <w:rFonts w:ascii="Arial" w:hAnsi="Arial" w:cs="Arial"/>
                <w:sz w:val="22"/>
                <w:szCs w:val="22"/>
              </w:rPr>
              <w:t>The Commerce Team Global</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5166F4D6" w:rsidR="00BA6F74" w:rsidRPr="009418FE" w:rsidRDefault="00E038C4" w:rsidP="00844EAE">
            <w:pPr>
              <w:pStyle w:val="TableContents"/>
              <w:snapToGrid w:val="0"/>
              <w:rPr>
                <w:rFonts w:ascii="Arial" w:hAnsi="Arial" w:cs="Arial"/>
                <w:sz w:val="22"/>
                <w:szCs w:val="22"/>
              </w:rPr>
            </w:pPr>
            <w:r>
              <w:rPr>
                <w:rFonts w:ascii="Arial" w:hAnsi="Arial" w:cs="Arial"/>
                <w:sz w:val="22"/>
                <w:szCs w:val="22"/>
              </w:rPr>
              <w:t>Rubina Rashid</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3"/>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6B128E98" w:rsidR="00615181" w:rsidRPr="004D1C85" w:rsidRDefault="004D1C85" w:rsidP="00615181">
            <w:pPr>
              <w:snapToGrid w:val="0"/>
              <w:ind w:right="3630"/>
              <w:rPr>
                <w:rFonts w:ascii="Arial" w:hAnsi="Arial" w:cs="Arial"/>
                <w:b/>
                <w:bCs/>
                <w:sz w:val="22"/>
                <w:szCs w:val="22"/>
              </w:rPr>
            </w:pPr>
            <w:r w:rsidRPr="004D1C85">
              <w:rPr>
                <w:rFonts w:ascii="Arial" w:hAnsi="Arial" w:cs="Arial"/>
                <w:b/>
                <w:bCs/>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5974A609" w:rsidR="00615181" w:rsidRPr="00E038C4" w:rsidRDefault="00615181" w:rsidP="00615181">
            <w:pPr>
              <w:snapToGrid w:val="0"/>
              <w:rPr>
                <w:rFonts w:ascii="Arial" w:hAnsi="Arial" w:cs="Arial"/>
                <w:b/>
                <w:bCs/>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5915D3EC" w:rsidR="003B4CE9" w:rsidRPr="009873D9" w:rsidRDefault="00E038C4" w:rsidP="00A66530">
            <w:pPr>
              <w:pStyle w:val="TableContents"/>
              <w:snapToGrid w:val="0"/>
              <w:rPr>
                <w:rFonts w:ascii="Arial" w:hAnsi="Arial" w:cs="Arial"/>
                <w:sz w:val="22"/>
                <w:szCs w:val="22"/>
              </w:rPr>
            </w:pPr>
            <w:r>
              <w:rPr>
                <w:rFonts w:ascii="Arial" w:hAnsi="Arial" w:cs="Arial"/>
                <w:sz w:val="22"/>
                <w:szCs w:val="22"/>
              </w:rPr>
              <w:t xml:space="preserve">The Commerce Team Global </w:t>
            </w: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8B973F1" w14:textId="77777777" w:rsidR="00E038C4" w:rsidRPr="00E038C4" w:rsidRDefault="00E038C4" w:rsidP="00E038C4">
            <w:pPr>
              <w:pStyle w:val="TableContents"/>
              <w:rPr>
                <w:rFonts w:ascii="Arial" w:eastAsia="Arial" w:hAnsi="Arial" w:cs="Arial"/>
                <w:sz w:val="22"/>
                <w:szCs w:val="22"/>
              </w:rPr>
            </w:pPr>
            <w:r w:rsidRPr="00E038C4">
              <w:rPr>
                <w:rFonts w:ascii="Arial" w:eastAsia="Arial" w:hAnsi="Arial" w:cs="Arial"/>
                <w:sz w:val="22"/>
                <w:szCs w:val="22"/>
              </w:rPr>
              <w:t xml:space="preserve">We are a future facing ‘boutique’ ecommerce agency focussed on technology integrations and digital transformations. We work with a range of technology partners to offer our clients the most current and bespoke tech solutions for their needs. </w:t>
            </w:r>
          </w:p>
          <w:p w14:paraId="2DA1CFD9" w14:textId="77777777" w:rsidR="00E038C4" w:rsidRPr="00E038C4" w:rsidRDefault="00E038C4" w:rsidP="00E038C4">
            <w:pPr>
              <w:pStyle w:val="TableContents"/>
              <w:rPr>
                <w:rFonts w:ascii="Arial" w:eastAsia="Arial" w:hAnsi="Arial" w:cs="Arial"/>
                <w:sz w:val="22"/>
                <w:szCs w:val="22"/>
              </w:rPr>
            </w:pPr>
          </w:p>
          <w:p w14:paraId="33AF95DE" w14:textId="77777777" w:rsidR="00E038C4" w:rsidRPr="00E038C4" w:rsidRDefault="00E038C4" w:rsidP="00E038C4">
            <w:pPr>
              <w:pStyle w:val="TableContents"/>
              <w:rPr>
                <w:rFonts w:ascii="Arial" w:eastAsia="Arial" w:hAnsi="Arial" w:cs="Arial"/>
                <w:sz w:val="22"/>
                <w:szCs w:val="22"/>
              </w:rPr>
            </w:pPr>
            <w:r w:rsidRPr="00E038C4">
              <w:rPr>
                <w:rFonts w:ascii="Arial" w:eastAsia="Arial" w:hAnsi="Arial" w:cs="Arial"/>
                <w:sz w:val="22"/>
                <w:szCs w:val="22"/>
              </w:rPr>
              <w:t xml:space="preserve">We work with a range of brands across the globe who are generally mid-tier to enterprise level (turnover over £30m+), and across a range of verticals from household goods including everything from wallpaper and garden furniture to fashion and sportswear including bike helmets and water bottles to brands in the luxury sector. </w:t>
            </w:r>
          </w:p>
          <w:p w14:paraId="72153DE9" w14:textId="77777777" w:rsidR="00E038C4" w:rsidRPr="00E038C4" w:rsidRDefault="00E038C4" w:rsidP="00E038C4">
            <w:pPr>
              <w:pStyle w:val="TableContents"/>
              <w:rPr>
                <w:rFonts w:ascii="Arial" w:eastAsia="Arial" w:hAnsi="Arial" w:cs="Arial"/>
                <w:sz w:val="22"/>
                <w:szCs w:val="22"/>
              </w:rPr>
            </w:pPr>
            <w:r w:rsidRPr="00E038C4">
              <w:rPr>
                <w:rFonts w:ascii="Arial" w:eastAsia="Arial" w:hAnsi="Arial" w:cs="Arial"/>
                <w:sz w:val="22"/>
                <w:szCs w:val="22"/>
              </w:rPr>
              <w:t xml:space="preserve">    </w:t>
            </w:r>
          </w:p>
          <w:p w14:paraId="7C1C3F6D" w14:textId="33F512CD" w:rsidR="003B4CE9" w:rsidRPr="009873D9" w:rsidRDefault="00E038C4" w:rsidP="00E038C4">
            <w:pPr>
              <w:pStyle w:val="TableContents"/>
              <w:snapToGrid w:val="0"/>
              <w:rPr>
                <w:rFonts w:ascii="Arial" w:eastAsia="Arial" w:hAnsi="Arial" w:cs="Arial"/>
                <w:b/>
                <w:sz w:val="22"/>
                <w:szCs w:val="22"/>
              </w:rPr>
            </w:pPr>
            <w:r w:rsidRPr="00E038C4">
              <w:rPr>
                <w:rFonts w:ascii="Arial" w:eastAsia="Arial" w:hAnsi="Arial" w:cs="Arial"/>
                <w:sz w:val="22"/>
                <w:szCs w:val="22"/>
                <w:lang w:val="en-US"/>
              </w:rPr>
              <w:t>We currently have 80 members of staff with a 95% staff retention rate.</w:t>
            </w: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5A5153D8" w14:textId="77777777" w:rsidR="00E038C4" w:rsidRDefault="00E038C4" w:rsidP="00E038C4">
            <w:pPr>
              <w:pStyle w:val="TableContents"/>
              <w:snapToGrid w:val="0"/>
              <w:rPr>
                <w:rFonts w:ascii="Arial" w:eastAsia="Arial" w:hAnsi="Arial" w:cs="Arial"/>
                <w:bCs/>
                <w:sz w:val="22"/>
                <w:szCs w:val="22"/>
              </w:rPr>
            </w:pPr>
            <w:r>
              <w:rPr>
                <w:rFonts w:ascii="Arial" w:eastAsia="Arial" w:hAnsi="Arial" w:cs="Arial"/>
                <w:bCs/>
                <w:sz w:val="22"/>
                <w:szCs w:val="22"/>
              </w:rPr>
              <w:t xml:space="preserve">In 2023 our objective was to lay the foundations of our newly merged business which included developing our company values, implement policy structure and develop our people to support growth. </w:t>
            </w:r>
          </w:p>
          <w:p w14:paraId="7D0A7D0D" w14:textId="77777777" w:rsidR="00E038C4" w:rsidRDefault="00E038C4" w:rsidP="00E038C4">
            <w:pPr>
              <w:pStyle w:val="TableContents"/>
              <w:snapToGrid w:val="0"/>
              <w:rPr>
                <w:rFonts w:ascii="Arial" w:eastAsia="Arial" w:hAnsi="Arial" w:cs="Arial"/>
                <w:bCs/>
                <w:sz w:val="22"/>
                <w:szCs w:val="22"/>
              </w:rPr>
            </w:pPr>
          </w:p>
          <w:p w14:paraId="166C5808" w14:textId="77777777" w:rsidR="00E038C4" w:rsidRDefault="00E038C4" w:rsidP="00E038C4">
            <w:pPr>
              <w:pStyle w:val="TableContents"/>
              <w:snapToGrid w:val="0"/>
              <w:rPr>
                <w:rFonts w:ascii="Arial" w:eastAsia="Arial" w:hAnsi="Arial" w:cs="Arial"/>
                <w:bCs/>
                <w:sz w:val="22"/>
                <w:szCs w:val="22"/>
              </w:rPr>
            </w:pPr>
          </w:p>
          <w:p w14:paraId="5579EB92" w14:textId="77777777" w:rsidR="00E038C4" w:rsidRDefault="00E038C4" w:rsidP="00E038C4">
            <w:pPr>
              <w:pStyle w:val="TableContents"/>
              <w:snapToGrid w:val="0"/>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4D68CD44" wp14:editId="48977B00">
                  <wp:extent cx="4879223" cy="2704465"/>
                  <wp:effectExtent l="0" t="0" r="0" b="635"/>
                  <wp:docPr id="920435645" name="Picture 1" descr="A screenshot of a company pro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35645" name="Picture 1" descr="A screenshot of a company profi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88045" cy="2709355"/>
                          </a:xfrm>
                          <a:prstGeom prst="rect">
                            <a:avLst/>
                          </a:prstGeom>
                        </pic:spPr>
                      </pic:pic>
                    </a:graphicData>
                  </a:graphic>
                </wp:inline>
              </w:drawing>
            </w:r>
          </w:p>
          <w:p w14:paraId="414F1083" w14:textId="77777777" w:rsidR="00E038C4" w:rsidRDefault="00E038C4" w:rsidP="00E038C4">
            <w:pPr>
              <w:pStyle w:val="TableContents"/>
              <w:snapToGrid w:val="0"/>
              <w:rPr>
                <w:rFonts w:ascii="Arial" w:eastAsia="Arial" w:hAnsi="Arial" w:cs="Arial"/>
                <w:bCs/>
                <w:sz w:val="22"/>
                <w:szCs w:val="22"/>
              </w:rPr>
            </w:pPr>
          </w:p>
          <w:p w14:paraId="11394E94" w14:textId="77777777" w:rsidR="00E038C4" w:rsidRDefault="00E038C4" w:rsidP="00E038C4">
            <w:pPr>
              <w:pStyle w:val="TableContents"/>
              <w:snapToGrid w:val="0"/>
              <w:rPr>
                <w:rFonts w:ascii="Arial" w:eastAsia="Arial" w:hAnsi="Arial" w:cs="Arial"/>
                <w:bCs/>
                <w:sz w:val="22"/>
                <w:szCs w:val="22"/>
              </w:rPr>
            </w:pPr>
            <w:r>
              <w:rPr>
                <w:rFonts w:ascii="Arial" w:eastAsia="Arial" w:hAnsi="Arial" w:cs="Arial"/>
                <w:bCs/>
                <w:sz w:val="22"/>
                <w:szCs w:val="22"/>
              </w:rPr>
              <w:t xml:space="preserve">We aim to incorporate these values into everything we do! </w:t>
            </w:r>
          </w:p>
          <w:p w14:paraId="5E884733" w14:textId="77777777" w:rsidR="00E038C4" w:rsidRDefault="00E038C4" w:rsidP="00E038C4">
            <w:pPr>
              <w:pStyle w:val="TableContents"/>
              <w:snapToGrid w:val="0"/>
              <w:rPr>
                <w:rFonts w:ascii="Arial" w:eastAsia="Arial" w:hAnsi="Arial" w:cs="Arial"/>
                <w:bCs/>
                <w:sz w:val="22"/>
                <w:szCs w:val="22"/>
              </w:rPr>
            </w:pPr>
          </w:p>
          <w:p w14:paraId="2D205BA6" w14:textId="3E7F2C6D" w:rsidR="00E038C4" w:rsidRDefault="00E038C4" w:rsidP="00E038C4">
            <w:pPr>
              <w:pStyle w:val="TableContents"/>
              <w:snapToGrid w:val="0"/>
              <w:rPr>
                <w:rFonts w:ascii="Arial" w:eastAsia="Arial" w:hAnsi="Arial" w:cs="Arial"/>
                <w:bCs/>
                <w:sz w:val="22"/>
                <w:szCs w:val="22"/>
              </w:rPr>
            </w:pPr>
            <w:r>
              <w:rPr>
                <w:rFonts w:ascii="Arial" w:eastAsia="Arial" w:hAnsi="Arial" w:cs="Arial"/>
                <w:bCs/>
                <w:sz w:val="22"/>
                <w:szCs w:val="22"/>
              </w:rPr>
              <w:t xml:space="preserve">Our financial objectives saw our turnover at £4m for 2023, (target of £3m) which we have exceeded. For 2024 our turnover target is £5m (with £750k from new business) to support our ambitious but realistic growth plans.  </w:t>
            </w:r>
          </w:p>
          <w:p w14:paraId="13D3502E" w14:textId="77777777" w:rsidR="00E038C4" w:rsidRDefault="00E038C4" w:rsidP="00E038C4">
            <w:pPr>
              <w:pStyle w:val="TableContents"/>
              <w:snapToGrid w:val="0"/>
              <w:rPr>
                <w:rFonts w:ascii="Arial" w:eastAsia="Arial" w:hAnsi="Arial" w:cs="Arial"/>
                <w:bCs/>
                <w:sz w:val="22"/>
                <w:szCs w:val="22"/>
              </w:rPr>
            </w:pPr>
          </w:p>
          <w:p w14:paraId="72E65F3C" w14:textId="77777777" w:rsidR="00C340FC" w:rsidRDefault="00C340FC" w:rsidP="00E038C4">
            <w:pPr>
              <w:pStyle w:val="TableContents"/>
              <w:snapToGrid w:val="0"/>
              <w:rPr>
                <w:rFonts w:ascii="Arial" w:eastAsia="Arial" w:hAnsi="Arial" w:cs="Arial"/>
                <w:bCs/>
                <w:sz w:val="22"/>
                <w:szCs w:val="22"/>
              </w:rPr>
            </w:pPr>
            <w:r>
              <w:rPr>
                <w:rFonts w:ascii="Arial" w:eastAsia="Arial" w:hAnsi="Arial" w:cs="Arial"/>
                <w:bCs/>
                <w:sz w:val="22"/>
                <w:szCs w:val="22"/>
              </w:rPr>
              <w:t>Objectives t</w:t>
            </w:r>
            <w:r w:rsidR="00E038C4">
              <w:rPr>
                <w:rFonts w:ascii="Arial" w:eastAsia="Arial" w:hAnsi="Arial" w:cs="Arial"/>
                <w:bCs/>
                <w:sz w:val="22"/>
                <w:szCs w:val="22"/>
              </w:rPr>
              <w:t>o support our growth</w:t>
            </w:r>
            <w:r>
              <w:rPr>
                <w:rFonts w:ascii="Arial" w:eastAsia="Arial" w:hAnsi="Arial" w:cs="Arial"/>
                <w:bCs/>
                <w:sz w:val="22"/>
                <w:szCs w:val="22"/>
              </w:rPr>
              <w:t xml:space="preserve"> include:</w:t>
            </w:r>
          </w:p>
          <w:p w14:paraId="6437016F" w14:textId="179430C2" w:rsidR="00C340FC" w:rsidRDefault="005B4D4A" w:rsidP="00C340FC">
            <w:pPr>
              <w:pStyle w:val="TableContents"/>
              <w:numPr>
                <w:ilvl w:val="0"/>
                <w:numId w:val="3"/>
              </w:numPr>
              <w:snapToGrid w:val="0"/>
              <w:rPr>
                <w:rFonts w:ascii="Arial" w:eastAsia="Arial" w:hAnsi="Arial" w:cs="Arial"/>
                <w:bCs/>
                <w:sz w:val="22"/>
                <w:szCs w:val="22"/>
              </w:rPr>
            </w:pPr>
            <w:r>
              <w:rPr>
                <w:rFonts w:ascii="Arial" w:eastAsia="Arial" w:hAnsi="Arial" w:cs="Arial"/>
                <w:bCs/>
                <w:sz w:val="22"/>
                <w:szCs w:val="22"/>
              </w:rPr>
              <w:t>S</w:t>
            </w:r>
            <w:r w:rsidR="00E038C4">
              <w:rPr>
                <w:rFonts w:ascii="Arial" w:eastAsia="Arial" w:hAnsi="Arial" w:cs="Arial"/>
                <w:bCs/>
                <w:sz w:val="22"/>
                <w:szCs w:val="22"/>
              </w:rPr>
              <w:t>et a 2</w:t>
            </w:r>
            <w:r w:rsidR="00C340FC">
              <w:rPr>
                <w:rFonts w:ascii="Arial" w:eastAsia="Arial" w:hAnsi="Arial" w:cs="Arial"/>
                <w:bCs/>
                <w:sz w:val="22"/>
                <w:szCs w:val="22"/>
              </w:rPr>
              <w:t>5</w:t>
            </w:r>
            <w:r w:rsidR="00E038C4">
              <w:rPr>
                <w:rFonts w:ascii="Arial" w:eastAsia="Arial" w:hAnsi="Arial" w:cs="Arial"/>
                <w:bCs/>
                <w:sz w:val="22"/>
                <w:szCs w:val="22"/>
              </w:rPr>
              <w:t xml:space="preserve">% increase in revenue from existing clients, </w:t>
            </w:r>
          </w:p>
          <w:p w14:paraId="0900AED2" w14:textId="77777777" w:rsidR="005B4D4A" w:rsidRDefault="00C340FC" w:rsidP="00C340FC">
            <w:pPr>
              <w:pStyle w:val="TableContents"/>
              <w:numPr>
                <w:ilvl w:val="0"/>
                <w:numId w:val="3"/>
              </w:numPr>
              <w:snapToGrid w:val="0"/>
              <w:rPr>
                <w:rFonts w:ascii="Arial" w:eastAsia="Arial" w:hAnsi="Arial" w:cs="Arial"/>
                <w:bCs/>
                <w:sz w:val="22"/>
                <w:szCs w:val="22"/>
              </w:rPr>
            </w:pPr>
            <w:r>
              <w:rPr>
                <w:rFonts w:ascii="Arial" w:eastAsia="Arial" w:hAnsi="Arial" w:cs="Arial"/>
                <w:bCs/>
                <w:sz w:val="22"/>
                <w:szCs w:val="22"/>
              </w:rPr>
              <w:t xml:space="preserve">To </w:t>
            </w:r>
            <w:r w:rsidR="00E038C4">
              <w:rPr>
                <w:rFonts w:ascii="Arial" w:eastAsia="Arial" w:hAnsi="Arial" w:cs="Arial"/>
                <w:bCs/>
                <w:sz w:val="22"/>
                <w:szCs w:val="22"/>
              </w:rPr>
              <w:t xml:space="preserve">expand our Macedonian development hub and </w:t>
            </w:r>
          </w:p>
          <w:p w14:paraId="2AB95761" w14:textId="77777777" w:rsidR="005B4D4A" w:rsidRDefault="005B4D4A" w:rsidP="00C340FC">
            <w:pPr>
              <w:pStyle w:val="TableContents"/>
              <w:numPr>
                <w:ilvl w:val="0"/>
                <w:numId w:val="3"/>
              </w:numPr>
              <w:snapToGrid w:val="0"/>
              <w:rPr>
                <w:rFonts w:ascii="Arial" w:eastAsia="Arial" w:hAnsi="Arial" w:cs="Arial"/>
                <w:bCs/>
                <w:sz w:val="22"/>
                <w:szCs w:val="22"/>
              </w:rPr>
            </w:pPr>
            <w:r>
              <w:rPr>
                <w:rFonts w:ascii="Arial" w:eastAsia="Arial" w:hAnsi="Arial" w:cs="Arial"/>
                <w:bCs/>
                <w:sz w:val="22"/>
                <w:szCs w:val="22"/>
              </w:rPr>
              <w:t>B</w:t>
            </w:r>
            <w:r w:rsidR="00C340FC">
              <w:rPr>
                <w:rFonts w:ascii="Arial" w:eastAsia="Arial" w:hAnsi="Arial" w:cs="Arial"/>
                <w:bCs/>
                <w:sz w:val="22"/>
                <w:szCs w:val="22"/>
              </w:rPr>
              <w:t xml:space="preserve">y 2024 end have plans for presence in the US. </w:t>
            </w:r>
          </w:p>
          <w:p w14:paraId="4D80C1EE" w14:textId="77777777" w:rsidR="005B4D4A" w:rsidRDefault="005B4D4A" w:rsidP="005B4D4A">
            <w:pPr>
              <w:pStyle w:val="TableContents"/>
              <w:snapToGrid w:val="0"/>
              <w:rPr>
                <w:rFonts w:ascii="Arial" w:eastAsia="Arial" w:hAnsi="Arial" w:cs="Arial"/>
                <w:bCs/>
                <w:sz w:val="22"/>
                <w:szCs w:val="22"/>
              </w:rPr>
            </w:pPr>
          </w:p>
          <w:p w14:paraId="1ECFD330" w14:textId="2359F7B6" w:rsidR="00E038C4" w:rsidRDefault="00C340FC" w:rsidP="005B4D4A">
            <w:pPr>
              <w:pStyle w:val="TableContents"/>
              <w:snapToGrid w:val="0"/>
              <w:rPr>
                <w:rFonts w:ascii="Arial" w:eastAsia="Arial" w:hAnsi="Arial" w:cs="Arial"/>
                <w:bCs/>
                <w:sz w:val="22"/>
                <w:szCs w:val="22"/>
              </w:rPr>
            </w:pPr>
            <w:r>
              <w:rPr>
                <w:rFonts w:ascii="Arial" w:eastAsia="Arial" w:hAnsi="Arial" w:cs="Arial"/>
                <w:bCs/>
                <w:sz w:val="22"/>
                <w:szCs w:val="22"/>
              </w:rPr>
              <w:t xml:space="preserve">This is to achieve our revenue goals and are underpinned by our values. </w:t>
            </w:r>
          </w:p>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lastRenderedPageBreak/>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717D68C" w14:textId="77777777" w:rsidR="00C340FC" w:rsidRPr="00C340FC" w:rsidRDefault="00C340FC" w:rsidP="00C340FC">
            <w:pPr>
              <w:pStyle w:val="TableContents"/>
              <w:rPr>
                <w:rFonts w:ascii="Arial" w:eastAsia="Arial" w:hAnsi="Arial" w:cs="Arial"/>
                <w:sz w:val="22"/>
                <w:szCs w:val="22"/>
              </w:rPr>
            </w:pPr>
            <w:r w:rsidRPr="00C340FC">
              <w:rPr>
                <w:rFonts w:ascii="Arial" w:eastAsia="Arial" w:hAnsi="Arial" w:cs="Arial"/>
                <w:sz w:val="22"/>
                <w:szCs w:val="22"/>
              </w:rPr>
              <w:t>It is challenging for a technical agency to highlight creativity, but our technical teams are creative problem solvers who support client success. Client success is why our agency stands out as high growth and testament to a 95% client retention rate.</w:t>
            </w:r>
          </w:p>
          <w:p w14:paraId="288E9B8B" w14:textId="77777777" w:rsidR="00C340FC" w:rsidRPr="00C340FC" w:rsidRDefault="00C340FC" w:rsidP="00C340FC">
            <w:pPr>
              <w:pStyle w:val="TableContents"/>
              <w:rPr>
                <w:rFonts w:ascii="Arial" w:eastAsia="Arial" w:hAnsi="Arial" w:cs="Arial"/>
                <w:sz w:val="22"/>
                <w:szCs w:val="22"/>
              </w:rPr>
            </w:pPr>
          </w:p>
          <w:p w14:paraId="01F1DF71" w14:textId="77777777" w:rsidR="00C340FC" w:rsidRPr="00C340FC" w:rsidRDefault="00C340FC" w:rsidP="00C340FC">
            <w:pPr>
              <w:pStyle w:val="TableContents"/>
              <w:rPr>
                <w:rFonts w:ascii="Arial" w:eastAsia="Arial" w:hAnsi="Arial" w:cs="Arial"/>
                <w:sz w:val="22"/>
                <w:szCs w:val="22"/>
              </w:rPr>
            </w:pPr>
            <w:r w:rsidRPr="00C340FC">
              <w:rPr>
                <w:rFonts w:ascii="Arial" w:eastAsia="Arial" w:hAnsi="Arial" w:cs="Arial"/>
                <w:sz w:val="22"/>
                <w:szCs w:val="22"/>
              </w:rPr>
              <w:t>Ann Summers - In-Store Ordering - ISO Project</w:t>
            </w:r>
          </w:p>
          <w:p w14:paraId="3715B184" w14:textId="77777777" w:rsidR="00C340FC" w:rsidRPr="00C340FC" w:rsidRDefault="00C340FC" w:rsidP="00C340FC">
            <w:pPr>
              <w:pStyle w:val="TableContents"/>
              <w:rPr>
                <w:rFonts w:ascii="Arial" w:eastAsia="Arial" w:hAnsi="Arial" w:cs="Arial"/>
                <w:sz w:val="22"/>
                <w:szCs w:val="22"/>
              </w:rPr>
            </w:pPr>
            <w:r w:rsidRPr="00C340FC">
              <w:rPr>
                <w:rFonts w:ascii="Arial" w:eastAsia="Arial" w:hAnsi="Arial" w:cs="Arial"/>
                <w:sz w:val="22"/>
                <w:szCs w:val="22"/>
              </w:rPr>
              <w:t xml:space="preserve">For Ann Summers we developed a proof of concept (POC) and then full solution to combat lost sales in stores due to lack of product range and stock capacity. The solution was to replicate the Ann Summers store onto a payment terminal for customers to order and check out in store but online. </w:t>
            </w:r>
          </w:p>
          <w:p w14:paraId="5647E906" w14:textId="77777777" w:rsidR="00C340FC" w:rsidRPr="00C340FC" w:rsidRDefault="00C340FC" w:rsidP="00C340FC">
            <w:pPr>
              <w:pStyle w:val="TableContents"/>
              <w:rPr>
                <w:rFonts w:ascii="Arial" w:eastAsia="Arial" w:hAnsi="Arial" w:cs="Arial"/>
                <w:sz w:val="22"/>
                <w:szCs w:val="22"/>
              </w:rPr>
            </w:pPr>
            <w:r w:rsidRPr="00C340FC">
              <w:rPr>
                <w:rFonts w:ascii="Arial" w:eastAsia="Arial" w:hAnsi="Arial" w:cs="Arial"/>
                <w:sz w:val="22"/>
                <w:szCs w:val="22"/>
              </w:rPr>
              <w:t xml:space="preserve">We had to be creative to improve the UX and UI for the customer and implement a complex Salesforce implementation into a Adyen payment terminal, a great collaboration of integrating platform and technology partner. </w:t>
            </w:r>
          </w:p>
          <w:p w14:paraId="1FC37462" w14:textId="77777777" w:rsidR="00C340FC" w:rsidRPr="00C340FC" w:rsidRDefault="00C340FC" w:rsidP="00C340FC">
            <w:pPr>
              <w:pStyle w:val="TableContents"/>
              <w:rPr>
                <w:rFonts w:ascii="Arial" w:eastAsia="Arial" w:hAnsi="Arial" w:cs="Arial"/>
                <w:sz w:val="22"/>
                <w:szCs w:val="22"/>
              </w:rPr>
            </w:pPr>
          </w:p>
          <w:p w14:paraId="285487FA" w14:textId="77777777" w:rsidR="00C340FC" w:rsidRPr="00C340FC" w:rsidRDefault="00C340FC" w:rsidP="00C340FC">
            <w:pPr>
              <w:pStyle w:val="TableContents"/>
              <w:rPr>
                <w:rFonts w:ascii="Arial" w:eastAsia="Arial" w:hAnsi="Arial" w:cs="Arial"/>
                <w:sz w:val="22"/>
                <w:szCs w:val="22"/>
              </w:rPr>
            </w:pPr>
            <w:r w:rsidRPr="00C340FC">
              <w:rPr>
                <w:rFonts w:ascii="Arial" w:eastAsia="Arial" w:hAnsi="Arial" w:cs="Arial"/>
                <w:sz w:val="22"/>
                <w:szCs w:val="22"/>
              </w:rPr>
              <w:t>TFG London</w:t>
            </w:r>
          </w:p>
          <w:p w14:paraId="4DF15A63" w14:textId="05B1D9BD" w:rsidR="00C340FC" w:rsidRPr="00C340FC" w:rsidRDefault="00C340FC" w:rsidP="00C340FC">
            <w:pPr>
              <w:pStyle w:val="TableContents"/>
              <w:rPr>
                <w:rFonts w:ascii="Arial" w:eastAsia="Arial" w:hAnsi="Arial" w:cs="Arial"/>
                <w:sz w:val="22"/>
                <w:szCs w:val="22"/>
              </w:rPr>
            </w:pPr>
            <w:r w:rsidRPr="00C340FC">
              <w:rPr>
                <w:rFonts w:ascii="Arial" w:eastAsia="Arial" w:hAnsi="Arial" w:cs="Arial"/>
                <w:sz w:val="22"/>
                <w:szCs w:val="22"/>
              </w:rPr>
              <w:t xml:space="preserve">We have invested in training on site speed performance and offer this as service. For TFG we delivered projects to improve speed for, Phase Eight, Whistles and Hobbs and have seen significant improvements based on previous months site speed which stands out in within the retail and ecommerce sector the results (see additional document) and metrics </w:t>
            </w:r>
            <w:r w:rsidR="00170643">
              <w:rPr>
                <w:rFonts w:ascii="Arial" w:eastAsia="Arial" w:hAnsi="Arial" w:cs="Arial"/>
                <w:sz w:val="22"/>
                <w:szCs w:val="22"/>
              </w:rPr>
              <w:t xml:space="preserve">are </w:t>
            </w:r>
            <w:r w:rsidRPr="00C340FC">
              <w:rPr>
                <w:rFonts w:ascii="Arial" w:eastAsia="Arial" w:hAnsi="Arial" w:cs="Arial"/>
                <w:sz w:val="22"/>
                <w:szCs w:val="22"/>
              </w:rPr>
              <w:t xml:space="preserve">a success. </w:t>
            </w:r>
          </w:p>
          <w:p w14:paraId="3F255644" w14:textId="77777777" w:rsidR="00C340FC" w:rsidRPr="00C340FC" w:rsidRDefault="00C340FC" w:rsidP="00C340FC">
            <w:pPr>
              <w:pStyle w:val="TableContents"/>
              <w:rPr>
                <w:rFonts w:ascii="Arial" w:eastAsia="Arial" w:hAnsi="Arial" w:cs="Arial"/>
                <w:sz w:val="22"/>
                <w:szCs w:val="22"/>
              </w:rPr>
            </w:pPr>
          </w:p>
          <w:p w14:paraId="166B416D" w14:textId="1D5A8AC8" w:rsidR="00C340FC" w:rsidRPr="00C340FC" w:rsidRDefault="00C340FC" w:rsidP="00C340FC">
            <w:pPr>
              <w:pStyle w:val="TableContents"/>
              <w:rPr>
                <w:rFonts w:ascii="Arial" w:eastAsia="Arial" w:hAnsi="Arial" w:cs="Arial"/>
                <w:sz w:val="22"/>
                <w:szCs w:val="22"/>
              </w:rPr>
            </w:pPr>
            <w:r w:rsidRPr="00C340FC">
              <w:rPr>
                <w:rFonts w:ascii="Arial" w:eastAsia="Arial" w:hAnsi="Arial" w:cs="Arial"/>
                <w:sz w:val="22"/>
                <w:szCs w:val="22"/>
              </w:rPr>
              <w:t xml:space="preserve">In line with our values, we have also invested in our expertise and commitment to embracing change and are working with new technologies such as BigCommerce headless technology to deliver for Graham and Brown who migrated from SFCC to BigCommerce. This project was an entire migration completed in 13 </w:t>
            </w:r>
            <w:r w:rsidR="005B4D4A" w:rsidRPr="00C340FC">
              <w:rPr>
                <w:rFonts w:ascii="Arial" w:eastAsia="Arial" w:hAnsi="Arial" w:cs="Arial"/>
                <w:sz w:val="22"/>
                <w:szCs w:val="22"/>
              </w:rPr>
              <w:t>months;</w:t>
            </w:r>
            <w:r w:rsidRPr="00C340FC">
              <w:rPr>
                <w:rFonts w:ascii="Arial" w:eastAsia="Arial" w:hAnsi="Arial" w:cs="Arial"/>
                <w:sz w:val="22"/>
                <w:szCs w:val="22"/>
              </w:rPr>
              <w:t xml:space="preserve"> other agencies take on average 2 years to complete </w:t>
            </w:r>
            <w:r w:rsidR="005B4D4A">
              <w:rPr>
                <w:rFonts w:ascii="Arial" w:eastAsia="Arial" w:hAnsi="Arial" w:cs="Arial"/>
                <w:sz w:val="22"/>
                <w:szCs w:val="22"/>
              </w:rPr>
              <w:t>these</w:t>
            </w:r>
            <w:r w:rsidRPr="00C340FC">
              <w:rPr>
                <w:rFonts w:ascii="Arial" w:eastAsia="Arial" w:hAnsi="Arial" w:cs="Arial"/>
                <w:sz w:val="22"/>
                <w:szCs w:val="22"/>
              </w:rPr>
              <w:t xml:space="preserve"> project</w:t>
            </w:r>
            <w:r w:rsidR="005B4D4A">
              <w:rPr>
                <w:rFonts w:ascii="Arial" w:eastAsia="Arial" w:hAnsi="Arial" w:cs="Arial"/>
                <w:sz w:val="22"/>
                <w:szCs w:val="22"/>
              </w:rPr>
              <w:t>s</w:t>
            </w:r>
            <w:r w:rsidRPr="00C340FC">
              <w:rPr>
                <w:rFonts w:ascii="Arial" w:eastAsia="Arial" w:hAnsi="Arial" w:cs="Arial"/>
                <w:sz w:val="22"/>
                <w:szCs w:val="22"/>
              </w:rPr>
              <w:t xml:space="preserve"> with limited success. </w:t>
            </w:r>
          </w:p>
          <w:p w14:paraId="0F32D567" w14:textId="77777777" w:rsidR="00C340FC" w:rsidRPr="00C340FC" w:rsidRDefault="00C340FC" w:rsidP="00C340FC">
            <w:pPr>
              <w:pStyle w:val="TableContents"/>
              <w:rPr>
                <w:rFonts w:ascii="Arial" w:eastAsia="Arial" w:hAnsi="Arial" w:cs="Arial"/>
                <w:sz w:val="22"/>
                <w:szCs w:val="22"/>
              </w:rPr>
            </w:pPr>
          </w:p>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5A33E9D2" w14:textId="1A8E8B8B" w:rsidR="005B4D4A" w:rsidRPr="005B4D4A" w:rsidRDefault="005B4D4A" w:rsidP="005B4D4A">
            <w:pPr>
              <w:pStyle w:val="TableContents"/>
              <w:rPr>
                <w:rFonts w:ascii="Arial" w:eastAsia="Arial" w:hAnsi="Arial" w:cs="Arial"/>
                <w:bCs/>
                <w:sz w:val="22"/>
                <w:szCs w:val="22"/>
              </w:rPr>
            </w:pPr>
            <w:r w:rsidRPr="005B4D4A">
              <w:rPr>
                <w:rFonts w:ascii="Arial" w:eastAsia="Arial" w:hAnsi="Arial" w:cs="Arial"/>
                <w:bCs/>
                <w:sz w:val="22"/>
                <w:szCs w:val="22"/>
              </w:rPr>
              <w:t xml:space="preserve">Client success is why our agency stands out as high growth and testament to </w:t>
            </w:r>
            <w:r w:rsidR="00586191">
              <w:rPr>
                <w:rFonts w:ascii="Arial" w:eastAsia="Arial" w:hAnsi="Arial" w:cs="Arial"/>
                <w:bCs/>
                <w:sz w:val="22"/>
                <w:szCs w:val="22"/>
              </w:rPr>
              <w:t>our</w:t>
            </w:r>
            <w:r w:rsidRPr="005B4D4A">
              <w:rPr>
                <w:rFonts w:ascii="Arial" w:eastAsia="Arial" w:hAnsi="Arial" w:cs="Arial"/>
                <w:bCs/>
                <w:sz w:val="22"/>
                <w:szCs w:val="22"/>
              </w:rPr>
              <w:t xml:space="preserve"> client retention rate.</w:t>
            </w:r>
          </w:p>
          <w:p w14:paraId="290AE104" w14:textId="77777777" w:rsidR="005B4D4A" w:rsidRPr="00FB2CE3" w:rsidRDefault="005B4D4A" w:rsidP="005B4D4A">
            <w:pPr>
              <w:pStyle w:val="TableContents"/>
              <w:snapToGrid w:val="0"/>
              <w:rPr>
                <w:rFonts w:ascii="Arial" w:eastAsia="Arial" w:hAnsi="Arial" w:cs="Arial"/>
                <w:b/>
                <w:sz w:val="22"/>
                <w:szCs w:val="22"/>
              </w:rPr>
            </w:pPr>
            <w:r w:rsidRPr="00FB2CE3">
              <w:rPr>
                <w:rFonts w:ascii="Arial" w:eastAsia="Arial" w:hAnsi="Arial" w:cs="Arial"/>
                <w:b/>
                <w:sz w:val="22"/>
                <w:szCs w:val="22"/>
              </w:rPr>
              <w:t xml:space="preserve">Ann Summers </w:t>
            </w:r>
            <w:r>
              <w:rPr>
                <w:rFonts w:ascii="Arial" w:eastAsia="Arial" w:hAnsi="Arial" w:cs="Arial"/>
                <w:b/>
                <w:sz w:val="22"/>
                <w:szCs w:val="22"/>
              </w:rPr>
              <w:t xml:space="preserve">- </w:t>
            </w:r>
            <w:r w:rsidRPr="00FB2CE3">
              <w:rPr>
                <w:rFonts w:ascii="Arial" w:eastAsia="Arial" w:hAnsi="Arial" w:cs="Arial"/>
                <w:b/>
                <w:sz w:val="22"/>
                <w:szCs w:val="22"/>
              </w:rPr>
              <w:t xml:space="preserve">In-Store Ordering </w:t>
            </w:r>
            <w:r>
              <w:rPr>
                <w:rFonts w:ascii="Arial" w:eastAsia="Arial" w:hAnsi="Arial" w:cs="Arial"/>
                <w:b/>
                <w:sz w:val="22"/>
                <w:szCs w:val="22"/>
              </w:rPr>
              <w:t>(</w:t>
            </w:r>
            <w:r w:rsidRPr="00FB2CE3">
              <w:rPr>
                <w:rFonts w:ascii="Arial" w:eastAsia="Arial" w:hAnsi="Arial" w:cs="Arial"/>
                <w:b/>
                <w:sz w:val="22"/>
                <w:szCs w:val="22"/>
              </w:rPr>
              <w:t>ISO</w:t>
            </w:r>
            <w:r>
              <w:rPr>
                <w:rFonts w:ascii="Arial" w:eastAsia="Arial" w:hAnsi="Arial" w:cs="Arial"/>
                <w:b/>
                <w:sz w:val="22"/>
                <w:szCs w:val="22"/>
              </w:rPr>
              <w:t>)</w:t>
            </w:r>
            <w:r w:rsidRPr="00FB2CE3">
              <w:rPr>
                <w:rFonts w:ascii="Arial" w:eastAsia="Arial" w:hAnsi="Arial" w:cs="Arial"/>
                <w:b/>
                <w:sz w:val="22"/>
                <w:szCs w:val="22"/>
              </w:rPr>
              <w:t xml:space="preserve"> Project</w:t>
            </w:r>
          </w:p>
          <w:p w14:paraId="2167170B" w14:textId="0CBF6D09" w:rsidR="005B4D4A" w:rsidRDefault="005B4D4A" w:rsidP="005B4D4A">
            <w:pPr>
              <w:pStyle w:val="TableContents"/>
              <w:snapToGrid w:val="0"/>
              <w:rPr>
                <w:rFonts w:ascii="Arial" w:eastAsia="Arial" w:hAnsi="Arial" w:cs="Arial"/>
                <w:bCs/>
                <w:sz w:val="22"/>
                <w:szCs w:val="22"/>
              </w:rPr>
            </w:pPr>
            <w:r>
              <w:rPr>
                <w:rFonts w:ascii="Arial" w:eastAsia="Arial" w:hAnsi="Arial" w:cs="Arial"/>
                <w:bCs/>
                <w:sz w:val="22"/>
                <w:szCs w:val="22"/>
              </w:rPr>
              <w:t>For Ann Summers we developed a proof of concept (POC) and then full solution to combat lost sales in stores due to lack of product range and stock capacity. The solution was to</w:t>
            </w:r>
            <w:r w:rsidRPr="00347A28">
              <w:rPr>
                <w:rFonts w:ascii="Arial" w:eastAsia="Arial" w:hAnsi="Arial" w:cs="Arial"/>
                <w:bCs/>
                <w:sz w:val="22"/>
                <w:szCs w:val="22"/>
              </w:rPr>
              <w:t xml:space="preserve"> replicate the Ann Summers store onto a payment terminal for customers to </w:t>
            </w:r>
            <w:r>
              <w:rPr>
                <w:rFonts w:ascii="Arial" w:eastAsia="Arial" w:hAnsi="Arial" w:cs="Arial"/>
                <w:bCs/>
                <w:sz w:val="22"/>
                <w:szCs w:val="22"/>
              </w:rPr>
              <w:t xml:space="preserve">order and check out in store </w:t>
            </w:r>
            <w:r w:rsidR="00792389">
              <w:rPr>
                <w:rFonts w:ascii="Arial" w:eastAsia="Arial" w:hAnsi="Arial" w:cs="Arial"/>
                <w:bCs/>
                <w:sz w:val="22"/>
                <w:szCs w:val="22"/>
              </w:rPr>
              <w:t>for</w:t>
            </w:r>
            <w:r>
              <w:rPr>
                <w:rFonts w:ascii="Arial" w:eastAsia="Arial" w:hAnsi="Arial" w:cs="Arial"/>
                <w:bCs/>
                <w:sz w:val="22"/>
                <w:szCs w:val="22"/>
              </w:rPr>
              <w:t xml:space="preserve"> online</w:t>
            </w:r>
            <w:r w:rsidRPr="00347A28">
              <w:rPr>
                <w:rFonts w:ascii="Arial" w:eastAsia="Arial" w:hAnsi="Arial" w:cs="Arial"/>
                <w:bCs/>
                <w:sz w:val="22"/>
                <w:szCs w:val="22"/>
              </w:rPr>
              <w:t xml:space="preserve">. </w:t>
            </w:r>
            <w:r>
              <w:rPr>
                <w:rFonts w:ascii="Arial" w:eastAsia="Arial" w:hAnsi="Arial" w:cs="Arial"/>
                <w:bCs/>
                <w:sz w:val="22"/>
                <w:szCs w:val="22"/>
              </w:rPr>
              <w:t xml:space="preserve">Our teams in Macedonia lead the development on this project, with the QA testing and support delivered from our team in India. The output of this project was to deliver the solution to stores in the UK. </w:t>
            </w:r>
            <w:r w:rsidR="00792389">
              <w:rPr>
                <w:rFonts w:ascii="Arial" w:eastAsia="Arial" w:hAnsi="Arial" w:cs="Arial"/>
                <w:bCs/>
                <w:sz w:val="22"/>
                <w:szCs w:val="22"/>
              </w:rPr>
              <w:t xml:space="preserve">A truly multi-location delivery approach considering time zones, agility and customer output. </w:t>
            </w:r>
          </w:p>
          <w:p w14:paraId="0AEBCA81" w14:textId="77777777" w:rsidR="005B4D4A" w:rsidRDefault="005B4D4A" w:rsidP="005B4D4A">
            <w:pPr>
              <w:pStyle w:val="TableContents"/>
              <w:snapToGrid w:val="0"/>
              <w:rPr>
                <w:rFonts w:ascii="Arial" w:eastAsia="Arial" w:hAnsi="Arial" w:cs="Arial"/>
                <w:bCs/>
                <w:sz w:val="22"/>
                <w:szCs w:val="22"/>
              </w:rPr>
            </w:pPr>
          </w:p>
          <w:p w14:paraId="12C4719C" w14:textId="164C311C" w:rsidR="005B4D4A" w:rsidRPr="00F83E2D" w:rsidRDefault="005B4D4A" w:rsidP="005B4D4A">
            <w:pPr>
              <w:pStyle w:val="TableContents"/>
              <w:snapToGrid w:val="0"/>
              <w:rPr>
                <w:rFonts w:ascii="Arial" w:eastAsia="Arial" w:hAnsi="Arial" w:cs="Arial"/>
                <w:bCs/>
                <w:sz w:val="22"/>
                <w:szCs w:val="22"/>
              </w:rPr>
            </w:pPr>
            <w:r w:rsidRPr="00F83E2D">
              <w:rPr>
                <w:rFonts w:ascii="Arial" w:eastAsia="Arial" w:hAnsi="Arial" w:cs="Arial"/>
                <w:bCs/>
                <w:sz w:val="22"/>
                <w:szCs w:val="22"/>
              </w:rPr>
              <w:t>We began this as a pilot with Ann Summers who adopted these terminals in 8 retail stores in December 2023. Due to the success and improvements, it was rolled out to 85</w:t>
            </w:r>
            <w:r>
              <w:rPr>
                <w:rFonts w:ascii="Arial" w:eastAsia="Arial" w:hAnsi="Arial" w:cs="Arial"/>
                <w:bCs/>
                <w:sz w:val="22"/>
                <w:szCs w:val="22"/>
              </w:rPr>
              <w:t xml:space="preserve"> UK</w:t>
            </w:r>
            <w:r w:rsidRPr="00F83E2D">
              <w:rPr>
                <w:rFonts w:ascii="Arial" w:eastAsia="Arial" w:hAnsi="Arial" w:cs="Arial"/>
                <w:bCs/>
                <w:sz w:val="22"/>
                <w:szCs w:val="22"/>
              </w:rPr>
              <w:t xml:space="preserve"> Ann Summers retail stores in January 2024. The ISO project objectives were set out to capture lost sales, stores are now capturing £10k each of lost sales where previously customers would have exited checkout through our commerce solution. This is generating incremental revenue of around £100k of missed sales for each store. </w:t>
            </w:r>
            <w:r>
              <w:rPr>
                <w:rFonts w:ascii="Arial" w:eastAsia="Arial" w:hAnsi="Arial" w:cs="Arial"/>
                <w:bCs/>
                <w:sz w:val="22"/>
                <w:szCs w:val="22"/>
              </w:rPr>
              <w:t>(see image 1)</w:t>
            </w:r>
          </w:p>
          <w:p w14:paraId="154730BC" w14:textId="77777777" w:rsidR="005B4D4A" w:rsidRDefault="005B4D4A" w:rsidP="005B4D4A">
            <w:pPr>
              <w:pStyle w:val="TableContents"/>
              <w:snapToGrid w:val="0"/>
              <w:rPr>
                <w:rFonts w:ascii="Arial" w:eastAsia="Arial" w:hAnsi="Arial" w:cs="Arial"/>
                <w:bCs/>
                <w:sz w:val="22"/>
                <w:szCs w:val="22"/>
              </w:rPr>
            </w:pPr>
          </w:p>
          <w:p w14:paraId="67256593" w14:textId="52D8E4F4" w:rsidR="005B4D4A" w:rsidRPr="00F83E2D" w:rsidRDefault="005B4D4A" w:rsidP="005B4D4A">
            <w:pPr>
              <w:pStyle w:val="TableContents"/>
              <w:snapToGrid w:val="0"/>
              <w:rPr>
                <w:rFonts w:ascii="Arial" w:eastAsia="Arial" w:hAnsi="Arial" w:cs="Arial"/>
                <w:bCs/>
                <w:sz w:val="22"/>
                <w:szCs w:val="22"/>
              </w:rPr>
            </w:pPr>
            <w:r>
              <w:rPr>
                <w:rFonts w:ascii="Arial" w:eastAsia="Arial" w:hAnsi="Arial" w:cs="Arial"/>
                <w:bCs/>
                <w:sz w:val="22"/>
                <w:szCs w:val="22"/>
              </w:rPr>
              <w:t>Our work Adyen on creatively innovating solutions on the Ann summers project and with commerce platforms was showcased at the Salesforce Connections event in Chicago to circa 10k industry professionals and part of a</w:t>
            </w:r>
            <w:r w:rsidR="00792389">
              <w:rPr>
                <w:rFonts w:ascii="Arial" w:eastAsia="Arial" w:hAnsi="Arial" w:cs="Arial"/>
                <w:bCs/>
                <w:sz w:val="22"/>
                <w:szCs w:val="22"/>
              </w:rPr>
              <w:t>n Adyen industry</w:t>
            </w:r>
            <w:r>
              <w:rPr>
                <w:rFonts w:ascii="Arial" w:eastAsia="Arial" w:hAnsi="Arial" w:cs="Arial"/>
                <w:bCs/>
                <w:sz w:val="22"/>
                <w:szCs w:val="22"/>
              </w:rPr>
              <w:t xml:space="preserve"> whitepaper</w:t>
            </w:r>
            <w:r w:rsidR="00792389">
              <w:rPr>
                <w:rFonts w:ascii="Arial" w:eastAsia="Arial" w:hAnsi="Arial" w:cs="Arial"/>
                <w:bCs/>
                <w:sz w:val="22"/>
                <w:szCs w:val="22"/>
              </w:rPr>
              <w:t xml:space="preserve"> soon to be published</w:t>
            </w:r>
            <w:r>
              <w:rPr>
                <w:rFonts w:ascii="Arial" w:eastAsia="Arial" w:hAnsi="Arial" w:cs="Arial"/>
                <w:bCs/>
                <w:sz w:val="22"/>
                <w:szCs w:val="22"/>
              </w:rPr>
              <w:t>.</w:t>
            </w:r>
          </w:p>
          <w:p w14:paraId="7DCFD2DB" w14:textId="77777777" w:rsidR="00C340FC" w:rsidRDefault="00C340FC" w:rsidP="00C340FC">
            <w:pPr>
              <w:pStyle w:val="TableContents"/>
              <w:snapToGrid w:val="0"/>
              <w:rPr>
                <w:rFonts w:ascii="Arial" w:eastAsia="Arial" w:hAnsi="Arial" w:cs="Arial"/>
                <w:bCs/>
                <w:sz w:val="22"/>
                <w:szCs w:val="22"/>
              </w:rPr>
            </w:pPr>
          </w:p>
          <w:p w14:paraId="2AF9C5CD" w14:textId="77777777" w:rsidR="00C340FC" w:rsidRDefault="00C340FC" w:rsidP="00C340FC">
            <w:pPr>
              <w:pStyle w:val="TableContents"/>
              <w:snapToGrid w:val="0"/>
              <w:rPr>
                <w:rFonts w:ascii="Arial" w:eastAsia="Arial" w:hAnsi="Arial" w:cs="Arial"/>
                <w:bCs/>
                <w:sz w:val="22"/>
                <w:szCs w:val="22"/>
              </w:rPr>
            </w:pPr>
          </w:p>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4AA45CD7"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 xml:space="preserve">Specific challenges with the ISO Project above were overcome through developing the POC and building an Android app in one day for Ann Summers to overcome the absence of a native browser on payment terminals. </w:t>
            </w:r>
          </w:p>
          <w:p w14:paraId="1E8A8AFC" w14:textId="77777777" w:rsidR="005B4D4A" w:rsidRPr="005B4D4A" w:rsidRDefault="005B4D4A" w:rsidP="005B4D4A">
            <w:pPr>
              <w:pStyle w:val="TableContents"/>
              <w:snapToGrid w:val="0"/>
              <w:rPr>
                <w:rFonts w:ascii="Arial" w:eastAsia="Arial" w:hAnsi="Arial" w:cs="Arial"/>
                <w:bCs/>
                <w:sz w:val="22"/>
                <w:szCs w:val="22"/>
              </w:rPr>
            </w:pPr>
          </w:p>
          <w:p w14:paraId="4402A815"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 xml:space="preserve">Business challenges: </w:t>
            </w:r>
          </w:p>
          <w:p w14:paraId="34F712DC"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Culture</w:t>
            </w:r>
          </w:p>
          <w:p w14:paraId="059B449D"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Communication</w:t>
            </w:r>
          </w:p>
          <w:p w14:paraId="30A3E17A"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 xml:space="preserve">Working practices </w:t>
            </w:r>
          </w:p>
          <w:p w14:paraId="1A0DBFC4"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 xml:space="preserve">Maturity of markets from APAC to EMEA </w:t>
            </w:r>
          </w:p>
          <w:p w14:paraId="1C828FC2" w14:textId="77777777" w:rsidR="005B4D4A" w:rsidRPr="005B4D4A" w:rsidRDefault="005B4D4A" w:rsidP="005B4D4A">
            <w:pPr>
              <w:pStyle w:val="TableContents"/>
              <w:snapToGrid w:val="0"/>
              <w:rPr>
                <w:rFonts w:ascii="Arial" w:eastAsia="Arial" w:hAnsi="Arial" w:cs="Arial"/>
                <w:bCs/>
                <w:sz w:val="22"/>
                <w:szCs w:val="22"/>
              </w:rPr>
            </w:pPr>
          </w:p>
          <w:p w14:paraId="57D1B8E0"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 xml:space="preserve">Solutions to these: </w:t>
            </w:r>
          </w:p>
          <w:p w14:paraId="23AE5A72"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 xml:space="preserve">Establishing processes for services </w:t>
            </w:r>
          </w:p>
          <w:p w14:paraId="72D07E8F"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lastRenderedPageBreak/>
              <w:t>•</w:t>
            </w:r>
            <w:r w:rsidRPr="005B4D4A">
              <w:rPr>
                <w:rFonts w:ascii="Arial" w:eastAsia="Arial" w:hAnsi="Arial" w:cs="Arial"/>
                <w:bCs/>
                <w:sz w:val="22"/>
                <w:szCs w:val="22"/>
              </w:rPr>
              <w:tab/>
              <w:t xml:space="preserve">Establishing quarterly business reviews with stakeholders </w:t>
            </w:r>
          </w:p>
          <w:p w14:paraId="4394282A"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 xml:space="preserve">Timely feedback requests from stakeholders </w:t>
            </w:r>
          </w:p>
          <w:p w14:paraId="25D5A29C"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 xml:space="preserve">Develop client road maps </w:t>
            </w:r>
          </w:p>
          <w:p w14:paraId="0FCBFBDD" w14:textId="77777777"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 xml:space="preserve">Internal cross border team initiatives </w:t>
            </w:r>
          </w:p>
          <w:p w14:paraId="1F8A01D0" w14:textId="77777777" w:rsid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w:t>
            </w:r>
            <w:r w:rsidRPr="005B4D4A">
              <w:rPr>
                <w:rFonts w:ascii="Arial" w:eastAsia="Arial" w:hAnsi="Arial" w:cs="Arial"/>
                <w:bCs/>
                <w:sz w:val="22"/>
                <w:szCs w:val="22"/>
              </w:rPr>
              <w:tab/>
              <w:t>Setting clear objectives, goals and outcomes</w:t>
            </w:r>
          </w:p>
          <w:p w14:paraId="038513EF" w14:textId="214621FC" w:rsidR="005B4D4A" w:rsidRPr="005B4D4A" w:rsidRDefault="005B4D4A" w:rsidP="005B4D4A">
            <w:pPr>
              <w:pStyle w:val="TableContents"/>
              <w:snapToGrid w:val="0"/>
              <w:rPr>
                <w:rFonts w:ascii="Arial" w:eastAsia="Arial" w:hAnsi="Arial" w:cs="Arial"/>
                <w:bCs/>
                <w:sz w:val="22"/>
                <w:szCs w:val="22"/>
              </w:rPr>
            </w:pPr>
            <w:r>
              <w:rPr>
                <w:rFonts w:ascii="Arial" w:eastAsia="Arial" w:hAnsi="Arial" w:cs="Arial"/>
                <w:bCs/>
                <w:sz w:val="22"/>
                <w:szCs w:val="22"/>
              </w:rPr>
              <w:t>We have also invested in a dedicated Client Services Manager (non-billable to the clients)</w:t>
            </w:r>
          </w:p>
          <w:p w14:paraId="0C7448B4" w14:textId="77777777" w:rsidR="005B4D4A" w:rsidRPr="005B4D4A" w:rsidRDefault="005B4D4A" w:rsidP="005B4D4A">
            <w:pPr>
              <w:pStyle w:val="TableContents"/>
              <w:snapToGrid w:val="0"/>
              <w:rPr>
                <w:rFonts w:ascii="Arial" w:eastAsia="Arial" w:hAnsi="Arial" w:cs="Arial"/>
                <w:bCs/>
                <w:sz w:val="22"/>
                <w:szCs w:val="22"/>
              </w:rPr>
            </w:pPr>
          </w:p>
          <w:p w14:paraId="6415E772" w14:textId="7004C0C9" w:rsidR="005B4D4A" w:rsidRPr="005B4D4A" w:rsidRDefault="005B4D4A" w:rsidP="005B4D4A">
            <w:pPr>
              <w:pStyle w:val="TableContents"/>
              <w:snapToGrid w:val="0"/>
              <w:rPr>
                <w:rFonts w:ascii="Arial" w:eastAsia="Arial" w:hAnsi="Arial" w:cs="Arial"/>
                <w:bCs/>
                <w:sz w:val="22"/>
                <w:szCs w:val="22"/>
              </w:rPr>
            </w:pPr>
            <w:r w:rsidRPr="005B4D4A">
              <w:rPr>
                <w:rFonts w:ascii="Arial" w:eastAsia="Arial" w:hAnsi="Arial" w:cs="Arial"/>
                <w:bCs/>
                <w:sz w:val="22"/>
                <w:szCs w:val="22"/>
              </w:rPr>
              <w:t xml:space="preserve">The end result is we are able to fully demonstrate and model our values to stakeholders and create buy in, trust and transparency. </w:t>
            </w:r>
            <w:r w:rsidR="00792389">
              <w:rPr>
                <w:rFonts w:ascii="Arial" w:eastAsia="Arial" w:hAnsi="Arial" w:cs="Arial"/>
                <w:bCs/>
                <w:sz w:val="22"/>
                <w:szCs w:val="22"/>
              </w:rPr>
              <w:t xml:space="preserve">This has generated growth in revenue from existing client projects and is contributing to new business objectives as we bring our new accelerators to the market with industry endorsements. </w:t>
            </w:r>
          </w:p>
          <w:p w14:paraId="0ABED576" w14:textId="77777777" w:rsidR="005B4D4A" w:rsidRDefault="005B4D4A" w:rsidP="00A66530">
            <w:pPr>
              <w:pStyle w:val="TableContents"/>
              <w:snapToGrid w:val="0"/>
              <w:rPr>
                <w:rFonts w:ascii="Arial" w:eastAsia="Arial" w:hAnsi="Arial" w:cs="Arial"/>
                <w:b/>
                <w:sz w:val="22"/>
                <w:szCs w:val="22"/>
              </w:rPr>
            </w:pPr>
          </w:p>
          <w:p w14:paraId="76EAA416" w14:textId="77777777" w:rsidR="005B4D4A" w:rsidRPr="009873D9" w:rsidRDefault="005B4D4A"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A232AF9" w14:textId="77777777" w:rsidR="005B4D4A" w:rsidRPr="009C50E8" w:rsidRDefault="005B4D4A" w:rsidP="005B4D4A">
            <w:pPr>
              <w:pStyle w:val="TableContents"/>
              <w:numPr>
                <w:ilvl w:val="0"/>
                <w:numId w:val="4"/>
              </w:numPr>
              <w:rPr>
                <w:rFonts w:ascii="Arial" w:eastAsia="Arial" w:hAnsi="Arial" w:cs="Arial"/>
                <w:bCs/>
                <w:sz w:val="22"/>
                <w:szCs w:val="22"/>
              </w:rPr>
            </w:pPr>
            <w:r w:rsidRPr="009C50E8">
              <w:rPr>
                <w:rFonts w:ascii="Arial" w:eastAsia="Arial" w:hAnsi="Arial" w:cs="Arial"/>
                <w:bCs/>
                <w:sz w:val="22"/>
                <w:szCs w:val="22"/>
              </w:rPr>
              <w:t xml:space="preserve">Our clients and partners are testament to our work, their views are what makes us thrive and stand out and be the agency of choice. (See testimonials). </w:t>
            </w:r>
          </w:p>
          <w:p w14:paraId="323498E1" w14:textId="77777777" w:rsidR="005B4D4A" w:rsidRPr="009C50E8" w:rsidRDefault="005B4D4A" w:rsidP="005B4D4A">
            <w:pPr>
              <w:pStyle w:val="TableContents"/>
              <w:rPr>
                <w:rFonts w:ascii="Arial" w:eastAsia="Arial" w:hAnsi="Arial" w:cs="Arial"/>
                <w:bCs/>
                <w:sz w:val="22"/>
                <w:szCs w:val="22"/>
              </w:rPr>
            </w:pPr>
          </w:p>
          <w:p w14:paraId="26D9C47C" w14:textId="77777777" w:rsidR="005B4D4A" w:rsidRPr="009C50E8" w:rsidRDefault="005B4D4A" w:rsidP="005B4D4A">
            <w:pPr>
              <w:pStyle w:val="TableContents"/>
              <w:numPr>
                <w:ilvl w:val="0"/>
                <w:numId w:val="4"/>
              </w:numPr>
              <w:rPr>
                <w:rFonts w:ascii="Arial" w:eastAsia="Arial" w:hAnsi="Arial" w:cs="Arial"/>
                <w:bCs/>
                <w:sz w:val="22"/>
                <w:szCs w:val="22"/>
              </w:rPr>
            </w:pPr>
            <w:r w:rsidRPr="009C50E8">
              <w:rPr>
                <w:rFonts w:ascii="Arial" w:eastAsia="Arial" w:hAnsi="Arial" w:cs="Arial"/>
                <w:bCs/>
                <w:sz w:val="22"/>
                <w:szCs w:val="22"/>
              </w:rPr>
              <w:t xml:space="preserve">Our expertise is giving us the competitive edge as is our speed to market and agility with projects. Our uniqueness in problem solving for the industry and sharing of good practice, under pinned by our values. With measurable successful outcomes on our technical projects (see client metrics doc). </w:t>
            </w:r>
          </w:p>
          <w:p w14:paraId="0B538D3C" w14:textId="77777777" w:rsidR="005B4D4A" w:rsidRPr="009C50E8" w:rsidRDefault="005B4D4A" w:rsidP="005B4D4A">
            <w:pPr>
              <w:pStyle w:val="TableContents"/>
              <w:rPr>
                <w:rFonts w:ascii="Arial" w:eastAsia="Arial" w:hAnsi="Arial" w:cs="Arial"/>
                <w:bCs/>
                <w:sz w:val="22"/>
                <w:szCs w:val="22"/>
              </w:rPr>
            </w:pPr>
          </w:p>
          <w:p w14:paraId="1F5DF584" w14:textId="77777777" w:rsidR="005B4D4A" w:rsidRPr="009C50E8" w:rsidRDefault="005B4D4A" w:rsidP="005B4D4A">
            <w:pPr>
              <w:pStyle w:val="TableContents"/>
              <w:numPr>
                <w:ilvl w:val="0"/>
                <w:numId w:val="4"/>
              </w:numPr>
              <w:rPr>
                <w:rFonts w:ascii="Arial" w:eastAsia="Arial" w:hAnsi="Arial" w:cs="Arial"/>
                <w:bCs/>
                <w:sz w:val="22"/>
                <w:szCs w:val="22"/>
              </w:rPr>
            </w:pPr>
            <w:r w:rsidRPr="009C50E8">
              <w:rPr>
                <w:rFonts w:ascii="Arial" w:eastAsia="Arial" w:hAnsi="Arial" w:cs="Arial"/>
                <w:bCs/>
                <w:sz w:val="22"/>
                <w:szCs w:val="22"/>
              </w:rPr>
              <w:t xml:space="preserve">We celebrate our cultural differences through knowledge sharing, awareness and applauding teamwork, collaboration which is creating a cohesive environment for our team, clients and partners to thrive. </w:t>
            </w:r>
          </w:p>
          <w:p w14:paraId="72A07DB3" w14:textId="77777777" w:rsidR="005B4D4A" w:rsidRPr="009C50E8" w:rsidRDefault="005B4D4A" w:rsidP="005B4D4A">
            <w:pPr>
              <w:pStyle w:val="TableContents"/>
              <w:rPr>
                <w:rFonts w:ascii="Arial" w:eastAsia="Arial" w:hAnsi="Arial" w:cs="Arial"/>
                <w:bCs/>
                <w:sz w:val="22"/>
                <w:szCs w:val="22"/>
              </w:rPr>
            </w:pPr>
          </w:p>
          <w:p w14:paraId="638E3B9F" w14:textId="77777777" w:rsidR="003B4CE9" w:rsidRPr="009873D9" w:rsidRDefault="003B4CE9" w:rsidP="005B4D4A">
            <w:pPr>
              <w:pStyle w:val="TableContents"/>
              <w:ind w:left="72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08A26A3B" w14:textId="77777777" w:rsidR="005B4D4A" w:rsidRPr="005B4D4A" w:rsidRDefault="00000000" w:rsidP="005B4D4A">
            <w:pPr>
              <w:pStyle w:val="TableContents"/>
              <w:snapToGrid w:val="0"/>
              <w:rPr>
                <w:rFonts w:ascii="Arial" w:eastAsia="Arial" w:hAnsi="Arial" w:cs="Arial"/>
                <w:bCs/>
                <w:sz w:val="22"/>
                <w:szCs w:val="22"/>
              </w:rPr>
            </w:pPr>
            <w:hyperlink r:id="rId15" w:history="1">
              <w:r w:rsidR="005B4D4A" w:rsidRPr="005B4D4A">
                <w:rPr>
                  <w:rStyle w:val="Hyperlink"/>
                  <w:rFonts w:ascii="Arial" w:eastAsia="Arial" w:hAnsi="Arial" w:cs="Arial"/>
                  <w:bCs/>
                  <w:sz w:val="22"/>
                  <w:szCs w:val="22"/>
                </w:rPr>
                <w:t>www.thecommerceteamglobal</w:t>
              </w:r>
            </w:hyperlink>
          </w:p>
          <w:p w14:paraId="59D1FDD9" w14:textId="77777777" w:rsidR="005B4D4A" w:rsidRPr="005B4D4A" w:rsidRDefault="005B4D4A" w:rsidP="005B4D4A">
            <w:pPr>
              <w:pStyle w:val="TableContents"/>
              <w:snapToGrid w:val="0"/>
              <w:rPr>
                <w:rFonts w:ascii="Arial" w:eastAsia="Arial" w:hAnsi="Arial" w:cs="Arial"/>
                <w:bCs/>
                <w:sz w:val="22"/>
                <w:szCs w:val="22"/>
              </w:rPr>
            </w:pPr>
          </w:p>
          <w:p w14:paraId="6804524F" w14:textId="77777777" w:rsidR="005B4D4A" w:rsidRPr="005B4D4A" w:rsidRDefault="00000000" w:rsidP="005B4D4A">
            <w:pPr>
              <w:pStyle w:val="TableContents"/>
              <w:snapToGrid w:val="0"/>
              <w:rPr>
                <w:rFonts w:ascii="Arial" w:hAnsi="Arial" w:cs="Arial"/>
                <w:bCs/>
                <w:sz w:val="22"/>
                <w:szCs w:val="22"/>
              </w:rPr>
            </w:pPr>
            <w:hyperlink r:id="rId16" w:history="1">
              <w:r w:rsidR="005B4D4A" w:rsidRPr="005B4D4A">
                <w:rPr>
                  <w:rStyle w:val="Hyperlink"/>
                  <w:rFonts w:ascii="Arial" w:hAnsi="Arial" w:cs="Arial"/>
                  <w:bCs/>
                  <w:sz w:val="22"/>
                  <w:szCs w:val="22"/>
                </w:rPr>
                <w:t>In-store Ordering (thecommerceteam.com)</w:t>
              </w:r>
            </w:hyperlink>
          </w:p>
          <w:p w14:paraId="08D690CC" w14:textId="77777777" w:rsidR="005B4D4A" w:rsidRPr="005B4D4A" w:rsidRDefault="005B4D4A" w:rsidP="005B4D4A">
            <w:pPr>
              <w:pStyle w:val="TableContents"/>
              <w:snapToGrid w:val="0"/>
              <w:rPr>
                <w:rFonts w:ascii="Arial" w:hAnsi="Arial" w:cs="Arial"/>
                <w:bCs/>
                <w:sz w:val="22"/>
                <w:szCs w:val="22"/>
              </w:rPr>
            </w:pPr>
          </w:p>
          <w:p w14:paraId="7DC6FD8E" w14:textId="2A7D8B66" w:rsidR="003B4CE9" w:rsidRPr="009873D9" w:rsidRDefault="00000000" w:rsidP="005B4D4A">
            <w:pPr>
              <w:pStyle w:val="TableContents"/>
              <w:snapToGrid w:val="0"/>
              <w:rPr>
                <w:rFonts w:ascii="Arial" w:eastAsia="Arial" w:hAnsi="Arial" w:cs="Arial"/>
                <w:b/>
                <w:sz w:val="22"/>
                <w:szCs w:val="22"/>
              </w:rPr>
            </w:pPr>
            <w:hyperlink r:id="rId17" w:history="1">
              <w:r w:rsidR="005B4D4A" w:rsidRPr="005B4D4A">
                <w:rPr>
                  <w:rStyle w:val="Hyperlink"/>
                  <w:rFonts w:ascii="Arial" w:eastAsia="Arial" w:hAnsi="Arial" w:cs="Arial"/>
                  <w:bCs/>
                  <w:sz w:val="22"/>
                  <w:szCs w:val="22"/>
                </w:rPr>
                <w:t>https://www.thecommerceteam.com/news/progressive-web-app-testing-for-adyen-an-industry-best-practice/</w:t>
              </w:r>
            </w:hyperlink>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DA63843" w14:textId="77777777" w:rsidR="005B4D4A" w:rsidRPr="005B4D4A" w:rsidRDefault="005B4D4A" w:rsidP="005B4D4A">
            <w:pPr>
              <w:pStyle w:val="TableContents"/>
              <w:rPr>
                <w:rFonts w:ascii="Arial" w:eastAsia="Arial" w:hAnsi="Arial" w:cs="Arial"/>
                <w:sz w:val="22"/>
                <w:szCs w:val="22"/>
              </w:rPr>
            </w:pPr>
            <w:r w:rsidRPr="005B4D4A">
              <w:rPr>
                <w:rFonts w:ascii="Arial" w:eastAsia="Arial" w:hAnsi="Arial" w:cs="Arial"/>
                <w:sz w:val="22"/>
                <w:szCs w:val="22"/>
              </w:rPr>
              <w:t>Doc 1: Client metrics for project success</w:t>
            </w:r>
          </w:p>
          <w:p w14:paraId="6CC950D2" w14:textId="77777777" w:rsidR="005B4D4A" w:rsidRPr="005B4D4A" w:rsidRDefault="005B4D4A" w:rsidP="005B4D4A">
            <w:pPr>
              <w:pStyle w:val="TableContents"/>
              <w:rPr>
                <w:rFonts w:ascii="Arial" w:eastAsia="Arial" w:hAnsi="Arial" w:cs="Arial"/>
                <w:sz w:val="22"/>
                <w:szCs w:val="22"/>
              </w:rPr>
            </w:pPr>
            <w:r w:rsidRPr="005B4D4A">
              <w:rPr>
                <w:rFonts w:ascii="Arial" w:eastAsia="Arial" w:hAnsi="Arial" w:cs="Arial"/>
                <w:sz w:val="22"/>
                <w:szCs w:val="22"/>
              </w:rPr>
              <w:t xml:space="preserve">Doc 2: Client Testimonials </w:t>
            </w:r>
          </w:p>
          <w:p w14:paraId="022E6EDF" w14:textId="77777777" w:rsidR="005B4D4A" w:rsidRPr="005B4D4A" w:rsidRDefault="005B4D4A" w:rsidP="005B4D4A">
            <w:pPr>
              <w:pStyle w:val="TableContents"/>
              <w:rPr>
                <w:rFonts w:ascii="Arial" w:eastAsia="Arial" w:hAnsi="Arial" w:cs="Arial"/>
                <w:sz w:val="22"/>
                <w:szCs w:val="22"/>
              </w:rPr>
            </w:pPr>
            <w:r w:rsidRPr="005B4D4A">
              <w:rPr>
                <w:rFonts w:ascii="Arial" w:eastAsia="Arial" w:hAnsi="Arial" w:cs="Arial"/>
                <w:sz w:val="22"/>
                <w:szCs w:val="22"/>
              </w:rPr>
              <w:t xml:space="preserve">Image 1 of Terminal for ISO Project </w:t>
            </w:r>
          </w:p>
          <w:p w14:paraId="4002CE90" w14:textId="567FC5F4" w:rsidR="003B4CE9" w:rsidRPr="009873D9" w:rsidRDefault="003B4CE9" w:rsidP="005B4D4A">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0FA6" w14:textId="77777777" w:rsidR="00846ECF" w:rsidRDefault="00846ECF" w:rsidP="00723B4A">
      <w:r>
        <w:separator/>
      </w:r>
    </w:p>
  </w:endnote>
  <w:endnote w:type="continuationSeparator" w:id="0">
    <w:p w14:paraId="5FBD5E2E" w14:textId="77777777" w:rsidR="00846ECF" w:rsidRDefault="00846ECF"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8B86C" w14:textId="77777777" w:rsidR="00846ECF" w:rsidRDefault="00846ECF" w:rsidP="00723B4A">
      <w:r>
        <w:separator/>
      </w:r>
    </w:p>
  </w:footnote>
  <w:footnote w:type="continuationSeparator" w:id="0">
    <w:p w14:paraId="029E2D87" w14:textId="77777777" w:rsidR="00846ECF" w:rsidRDefault="00846ECF"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646A1"/>
    <w:multiLevelType w:val="hybridMultilevel"/>
    <w:tmpl w:val="EA345718"/>
    <w:lvl w:ilvl="0" w:tplc="513003B8">
      <w:start w:val="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C258A9"/>
    <w:multiLevelType w:val="hybridMultilevel"/>
    <w:tmpl w:val="6B10A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2079442">
    <w:abstractNumId w:val="1"/>
  </w:num>
  <w:num w:numId="2" w16cid:durableId="1458573024">
    <w:abstractNumId w:val="2"/>
  </w:num>
  <w:num w:numId="3" w16cid:durableId="946501580">
    <w:abstractNumId w:val="0"/>
  </w:num>
  <w:num w:numId="4" w16cid:durableId="35169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70643"/>
    <w:rsid w:val="00183268"/>
    <w:rsid w:val="001927C4"/>
    <w:rsid w:val="001B7258"/>
    <w:rsid w:val="00211960"/>
    <w:rsid w:val="0026314D"/>
    <w:rsid w:val="002964B9"/>
    <w:rsid w:val="002C75F1"/>
    <w:rsid w:val="00301BA3"/>
    <w:rsid w:val="00317F4D"/>
    <w:rsid w:val="00330AF5"/>
    <w:rsid w:val="00345F8D"/>
    <w:rsid w:val="00375EA6"/>
    <w:rsid w:val="003A3981"/>
    <w:rsid w:val="003B4CE9"/>
    <w:rsid w:val="004308B5"/>
    <w:rsid w:val="004A120E"/>
    <w:rsid w:val="004C577E"/>
    <w:rsid w:val="004D1C85"/>
    <w:rsid w:val="00583E93"/>
    <w:rsid w:val="00586191"/>
    <w:rsid w:val="005A6BF5"/>
    <w:rsid w:val="005B4D4A"/>
    <w:rsid w:val="005B7446"/>
    <w:rsid w:val="005E1ACE"/>
    <w:rsid w:val="00600837"/>
    <w:rsid w:val="00615181"/>
    <w:rsid w:val="00643BAA"/>
    <w:rsid w:val="00663D41"/>
    <w:rsid w:val="006D51BB"/>
    <w:rsid w:val="006E76F2"/>
    <w:rsid w:val="006F0419"/>
    <w:rsid w:val="006F7A3D"/>
    <w:rsid w:val="007139A2"/>
    <w:rsid w:val="00717D5D"/>
    <w:rsid w:val="00723B4A"/>
    <w:rsid w:val="00741173"/>
    <w:rsid w:val="00792389"/>
    <w:rsid w:val="007B68D1"/>
    <w:rsid w:val="007D51DE"/>
    <w:rsid w:val="007D6BCB"/>
    <w:rsid w:val="007E795F"/>
    <w:rsid w:val="00810A27"/>
    <w:rsid w:val="00817071"/>
    <w:rsid w:val="00821E17"/>
    <w:rsid w:val="00835E82"/>
    <w:rsid w:val="00846ECF"/>
    <w:rsid w:val="008537B0"/>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340FC"/>
    <w:rsid w:val="00C617BB"/>
    <w:rsid w:val="00C75A84"/>
    <w:rsid w:val="00CD4FDF"/>
    <w:rsid w:val="00D27118"/>
    <w:rsid w:val="00D44C12"/>
    <w:rsid w:val="00DB3750"/>
    <w:rsid w:val="00DD5780"/>
    <w:rsid w:val="00E038C4"/>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eanagencyawards.com/terms" TargetMode="External"/><Relationship Id="rId17" Type="http://schemas.openxmlformats.org/officeDocument/2006/relationships/hyperlink" Target="https://www.thecommerceteam.com/news/progressive-web-app-testing-for-adyen-an-industry-best-practice/" TargetMode="External"/><Relationship Id="rId2" Type="http://schemas.openxmlformats.org/officeDocument/2006/relationships/numbering" Target="numbering.xml"/><Relationship Id="rId16" Type="http://schemas.openxmlformats.org/officeDocument/2006/relationships/hyperlink" Target="https://www.thecommerceteam.com/our-work/instore-ord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agencyawards.com/how-to-enter" TargetMode="External"/><Relationship Id="rId5" Type="http://schemas.openxmlformats.org/officeDocument/2006/relationships/webSettings" Target="webSettings.xml"/><Relationship Id="rId15" Type="http://schemas.openxmlformats.org/officeDocument/2006/relationships/hyperlink" Target="http://www.thecommerceteamglobal" TargetMode="External"/><Relationship Id="rId10" Type="http://schemas.openxmlformats.org/officeDocument/2006/relationships/hyperlink" Target="https://europeanagencyawards.com/te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opeanagencyawards.com/entry-for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E5AC-F403-4C35-8EAC-7E0B556A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3024</Words>
  <Characters>15608</Characters>
  <Application>Microsoft Office Word</Application>
  <DocSecurity>0</DocSecurity>
  <Lines>503</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Rubina Rashid</cp:lastModifiedBy>
  <cp:revision>4</cp:revision>
  <cp:lastPrinted>2021-07-27T13:37:00Z</cp:lastPrinted>
  <dcterms:created xsi:type="dcterms:W3CDTF">2024-06-14T15:28:00Z</dcterms:created>
  <dcterms:modified xsi:type="dcterms:W3CDTF">2024-06-14T15:30:00Z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f909f3-317f-43cf-9e18-47f3a6d2dd3f_Enabled">
    <vt:lpwstr>true</vt:lpwstr>
  </property>
  <property fmtid="{D5CDD505-2E9C-101B-9397-08002B2CF9AE}" pid="3" name="MSIP_Label_a2f909f3-317f-43cf-9e18-47f3a6d2dd3f_SetDate">
    <vt:lpwstr>2024-06-14T15:15:29Z</vt:lpwstr>
  </property>
  <property fmtid="{D5CDD505-2E9C-101B-9397-08002B2CF9AE}" pid="4" name="MSIP_Label_a2f909f3-317f-43cf-9e18-47f3a6d2dd3f_Method">
    <vt:lpwstr>Standard</vt:lpwstr>
  </property>
  <property fmtid="{D5CDD505-2E9C-101B-9397-08002B2CF9AE}" pid="5" name="MSIP_Label_a2f909f3-317f-43cf-9e18-47f3a6d2dd3f_Name">
    <vt:lpwstr>Business</vt:lpwstr>
  </property>
  <property fmtid="{D5CDD505-2E9C-101B-9397-08002B2CF9AE}" pid="6" name="MSIP_Label_a2f909f3-317f-43cf-9e18-47f3a6d2dd3f_SiteId">
    <vt:lpwstr>c6120a6b-6044-4c6c-871c-5d813d0e476b</vt:lpwstr>
  </property>
  <property fmtid="{D5CDD505-2E9C-101B-9397-08002B2CF9AE}" pid="7" name="MSIP_Label_a2f909f3-317f-43cf-9e18-47f3a6d2dd3f_ActionId">
    <vt:lpwstr>fa073eb3-e8b0-4863-98b5-234392d2feaf</vt:lpwstr>
  </property>
  <property fmtid="{D5CDD505-2E9C-101B-9397-08002B2CF9AE}" pid="8" name="MSIP_Label_a2f909f3-317f-43cf-9e18-47f3a6d2dd3f_ContentBits">
    <vt:lpwstr>0</vt:lpwstr>
  </property>
</Properties>
</file>