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Arial" w:cs="Arial" w:eastAsia="Arial" w:hAnsi="Arial"/>
        </w:rPr>
      </w:pPr>
      <w:r w:rsidDel="00000000" w:rsidR="00000000" w:rsidRPr="00000000">
        <w:rPr>
          <w:rFonts w:ascii="Arial" w:cs="Arial" w:eastAsia="Arial" w:hAnsi="Arial"/>
        </w:rPr>
        <w:drawing>
          <wp:inline distB="0" distT="0" distL="0" distR="0">
            <wp:extent cx="3051810" cy="2018071"/>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51810" cy="201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European Agency Awards 2024 Entry Form</w:t>
      </w:r>
    </w:p>
    <w:p w:rsidR="00000000" w:rsidDel="00000000" w:rsidP="00000000" w:rsidRDefault="00000000" w:rsidRPr="00000000" w14:paraId="00000005">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6">
      <w:pPr>
        <w:rPr>
          <w:rFonts w:ascii="Arial" w:cs="Arial" w:eastAsia="Arial" w:hAnsi="Arial"/>
          <w:b w:val="1"/>
          <w:color w:val="5b35ba"/>
          <w:sz w:val="22"/>
          <w:szCs w:val="22"/>
        </w:rPr>
      </w:pPr>
      <w:r w:rsidDel="00000000" w:rsidR="00000000" w:rsidRPr="00000000">
        <w:rPr>
          <w:rFonts w:ascii="Arial" w:cs="Arial" w:eastAsia="Arial" w:hAnsi="Arial"/>
          <w:b w:val="1"/>
          <w:sz w:val="22"/>
          <w:szCs w:val="22"/>
          <w:rtl w:val="0"/>
        </w:rPr>
        <w:t xml:space="preserve">Please complete this entry form and upload it via the online entry portal </w:t>
      </w:r>
      <w:hyperlink r:id="rId8">
        <w:r w:rsidDel="00000000" w:rsidR="00000000" w:rsidRPr="00000000">
          <w:rPr>
            <w:rFonts w:ascii="Arial" w:cs="Arial" w:eastAsia="Arial" w:hAnsi="Arial"/>
            <w:b w:val="1"/>
            <w:color w:val="49017d"/>
            <w:sz w:val="22"/>
            <w:szCs w:val="22"/>
            <w:u w:val="single"/>
            <w:rtl w:val="0"/>
          </w:rPr>
          <w:t xml:space="preserve">here</w:t>
        </w:r>
      </w:hyperlink>
      <w:r w:rsidDel="00000000" w:rsidR="00000000" w:rsidRPr="00000000">
        <w:rPr>
          <w:rFonts w:ascii="Arial" w:cs="Arial" w:eastAsia="Arial" w:hAnsi="Arial"/>
          <w:b w:val="1"/>
          <w:color w:val="7030a0"/>
          <w:sz w:val="22"/>
          <w:szCs w:val="22"/>
          <w:rtl w:val="0"/>
        </w:rPr>
        <w:t xml:space="preserve"> </w:t>
      </w:r>
      <w:r w:rsidDel="00000000" w:rsidR="00000000" w:rsidRPr="00000000">
        <w:rPr>
          <w:rFonts w:ascii="Arial" w:cs="Arial" w:eastAsia="Arial" w:hAnsi="Arial"/>
          <w:b w:val="1"/>
          <w:sz w:val="22"/>
          <w:szCs w:val="22"/>
          <w:rtl w:val="0"/>
        </w:rPr>
        <w:t xml:space="preserve">along with any supporting files.</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8">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Please note all documents must be under 2MB.</w:t>
      </w:r>
    </w:p>
    <w:p w:rsidR="00000000" w:rsidDel="00000000" w:rsidP="00000000" w:rsidRDefault="00000000" w:rsidRPr="00000000" w14:paraId="0000000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upload multiple entries via the online entry portal. You will need to fill out a separate entry form for each entry e.g., five entries = five individual entry forms</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uploading the same entry into another category, you will need to edit your entry form appropriately to match the category criteria.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make sure the correct category is checked in section B. If the correct category is not checked, your entry may be classed as void and therefore not judged.</w:t>
      </w: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Entry questions are dependent on your chosen category, so please take care when filling out each entry. Please delete any sections of the entry form not required for your category.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entry form does not match your online submission and category selection, your entry may be classed as a duplication error and may not be judged.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entries must not exceed 1000 words.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word count does not include the company information/summary in section A or the questions already within the form.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entries should relate to work carried out between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March 2023 - July 2024</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follow the format and order of the criteria within this form. If you do not use the entry form below or miss information from your submission you may be penalized by the judges.</w:t>
      </w:r>
    </w:p>
    <w:p w:rsidR="00000000" w:rsidDel="00000000" w:rsidP="00000000" w:rsidRDefault="00000000" w:rsidRPr="00000000" w14:paraId="00000019">
      <w:pPr>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judges are bound by our terms and conditions and are required to acknowledge these prior to logging into their judging portals. Our judging T&amp;C’s can be found here: </w:t>
      </w:r>
      <w:hyperlink r:id="rId9">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https://europeanagencyawards.com/terms</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information on how to enter, entry fees and the deadline date, visit </w:t>
      </w:r>
      <w:hyperlink r:id="rId10">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https://europeanagencyawards.com/how-to-enter</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rPr>
          <w:rFonts w:ascii="Arial" w:cs="Arial" w:eastAsia="Arial" w:hAnsi="Arial"/>
          <w:color w:val="5b35ba"/>
          <w:sz w:val="22"/>
          <w:szCs w:val="22"/>
          <w:u w:val="singl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all entries must be made at the time of submission.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w:t>
      </w:r>
      <w:hyperlink r:id="rId11">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Terms &amp; Conditions</w:t>
        </w:r>
      </w:hyperlink>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submitting your entry.</w:t>
      </w:r>
    </w:p>
    <w:p w:rsidR="00000000" w:rsidDel="00000000" w:rsidP="00000000" w:rsidRDefault="00000000" w:rsidRPr="00000000" w14:paraId="00000021">
      <w:pPr>
        <w:rPr>
          <w:rFonts w:ascii="Arial" w:cs="Arial" w:eastAsia="Arial" w:hAnsi="Arial"/>
          <w:b w:val="1"/>
          <w:color w:val="5b35ba"/>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tbl>
      <w:tblPr>
        <w:tblStyle w:val="Table1"/>
        <w:tblW w:w="9000.0" w:type="dxa"/>
        <w:jc w:val="left"/>
        <w:tblInd w:w="-1.0" w:type="dxa"/>
        <w:tblLayout w:type="fixed"/>
        <w:tblLook w:val="0000"/>
      </w:tblPr>
      <w:tblGrid>
        <w:gridCol w:w="3402"/>
        <w:gridCol w:w="5598"/>
        <w:tblGridChange w:id="0">
          <w:tblGrid>
            <w:gridCol w:w="3402"/>
            <w:gridCol w:w="5598"/>
          </w:tblGrid>
        </w:tblGridChange>
      </w:tblGrid>
      <w:tr>
        <w:trPr>
          <w:cantSplit w:val="0"/>
          <w:trHeight w:val="454" w:hRule="atLeast"/>
          <w:tblHeader w:val="0"/>
        </w:trPr>
        <w:tc>
          <w:tcPr>
            <w:gridSpan w:val="2"/>
            <w:tcBorders>
              <w:top w:color="000000" w:space="0" w:sz="4" w:val="single"/>
              <w:left w:color="000000" w:space="0" w:sz="4" w:val="single"/>
              <w:bottom w:color="000000" w:space="0" w:sz="4" w:val="single"/>
              <w:right w:color="000000" w:space="0" w:sz="4" w:val="single"/>
            </w:tcBorders>
            <w:shd w:fill="49017d"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be1636"/>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A – YOUR DETAILS</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tcBorders>
            <w:shd w:fill="f2f2f2" w:val="clear"/>
            <w:vAlign w:val="center"/>
          </w:tcPr>
          <w:p w:rsidR="00000000" w:rsidDel="00000000" w:rsidP="00000000" w:rsidRDefault="00000000" w:rsidRPr="00000000" w14:paraId="000000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Organisation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Curious PR Ltd</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2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Contact Name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Hannah Kapff</w:t>
            </w:r>
          </w:p>
        </w:tc>
      </w:tr>
    </w:tbl>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submitting this form, you agree to the terms and conditions and declare that all facts and figures contained within are accurate and true, and that permission to enter has been given by all involved parties.</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sectPr>
          <w:headerReference r:id="rId12" w:type="default"/>
          <w:pgSz w:h="16840" w:w="1190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rHeight w:val="1361" w:hRule="atLeast"/>
          <w:tblHeader w:val="0"/>
        </w:trPr>
        <w:tc>
          <w:tcPr>
            <w:shd w:fill="49017d" w:val="clear"/>
            <w:vAlign w:val="center"/>
          </w:tcPr>
          <w:p w:rsidR="00000000" w:rsidDel="00000000" w:rsidP="00000000" w:rsidRDefault="00000000" w:rsidRPr="00000000" w14:paraId="00000030">
            <w:pP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SECTION B – SELECT YOUR CATEGORY</w:t>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color w:val="ffffff"/>
                <w:sz w:val="22"/>
                <w:szCs w:val="22"/>
                <w:rtl w:val="0"/>
              </w:rPr>
              <w:t xml:space="preserve">Please select your category carefully and insert an X in the second column. Entry questions are dependent on chosen category – please complete section C, D, E or F as indicated.</w:t>
            </w: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3"/>
        <w:tblW w:w="9072.0" w:type="dxa"/>
        <w:jc w:val="left"/>
        <w:tblInd w:w="-1.0" w:type="dxa"/>
        <w:tblLayout w:type="fixed"/>
        <w:tblLook w:val="0000"/>
      </w:tblPr>
      <w:tblGrid>
        <w:gridCol w:w="5529"/>
        <w:gridCol w:w="567"/>
        <w:gridCol w:w="2976"/>
        <w:tblGridChange w:id="0">
          <w:tblGrid>
            <w:gridCol w:w="5529"/>
            <w:gridCol w:w="567"/>
            <w:gridCol w:w="2976"/>
          </w:tblGrid>
        </w:tblGridChange>
      </w:tblGrid>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Best Social Media Campaign</w:t>
            </w:r>
          </w:p>
        </w:tc>
        <w:tc>
          <w:tcPr>
            <w:tcBorders>
              <w:left w:color="000000" w:space="0" w:sz="4" w:val="single"/>
              <w:bottom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Best SEO Campaign</w:t>
            </w:r>
          </w:p>
        </w:tc>
        <w:tc>
          <w:tcPr>
            <w:tcBorders>
              <w:left w:color="000000" w:space="0" w:sz="4" w:val="single"/>
              <w:bottom w:color="000000" w:space="0" w:sz="4" w:val="single"/>
            </w:tcBorders>
            <w:vAlign w:val="center"/>
          </w:tcPr>
          <w:p w:rsidR="00000000" w:rsidDel="00000000" w:rsidP="00000000" w:rsidRDefault="00000000" w:rsidRPr="00000000" w14:paraId="0000003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Best PPC Campaign</w:t>
            </w:r>
          </w:p>
        </w:tc>
        <w:tc>
          <w:tcPr>
            <w:tcBorders>
              <w:left w:color="000000" w:space="0" w:sz="4" w:val="single"/>
              <w:bottom w:color="000000" w:space="0" w:sz="4" w:val="single"/>
            </w:tcBorders>
            <w:vAlign w:val="center"/>
          </w:tcPr>
          <w:p w:rsidR="00000000" w:rsidDel="00000000" w:rsidP="00000000" w:rsidRDefault="00000000" w:rsidRPr="00000000" w14:paraId="0000003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Best PR Campaign</w:t>
            </w:r>
          </w:p>
        </w:tc>
        <w:tc>
          <w:tcPr>
            <w:tcBorders>
              <w:left w:color="000000" w:space="0" w:sz="4" w:val="single"/>
              <w:bottom w:color="000000" w:space="0" w:sz="4" w:val="single"/>
            </w:tcBorders>
            <w:vAlign w:val="center"/>
          </w:tcPr>
          <w:p w:rsidR="00000000" w:rsidDel="00000000" w:rsidP="00000000" w:rsidRDefault="00000000" w:rsidRPr="00000000" w14:paraId="0000003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F">
            <w:pPr>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5. </w:t>
            </w:r>
            <w:r w:rsidDel="00000000" w:rsidR="00000000" w:rsidRPr="00000000">
              <w:rPr>
                <w:rFonts w:ascii="Arial" w:cs="Arial" w:eastAsia="Arial" w:hAnsi="Arial"/>
                <w:b w:val="1"/>
                <w:sz w:val="22"/>
                <w:szCs w:val="22"/>
                <w:u w:val="single"/>
                <w:rtl w:val="0"/>
              </w:rPr>
              <w:t xml:space="preserve">Best Not-for-Profit Campaign</w:t>
            </w:r>
          </w:p>
        </w:tc>
        <w:tc>
          <w:tcPr>
            <w:tcBorders>
              <w:left w:color="000000" w:space="0" w:sz="4" w:val="single"/>
              <w:bottom w:color="000000" w:space="0" w:sz="4" w:val="single"/>
            </w:tcBorders>
            <w:vAlign w:val="center"/>
          </w:tcPr>
          <w:p w:rsidR="00000000" w:rsidDel="00000000" w:rsidP="00000000" w:rsidRDefault="00000000" w:rsidRPr="00000000" w14:paraId="00000040">
            <w:pPr>
              <w:ind w:right="363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Best Marketing Campaign</w:t>
            </w:r>
          </w:p>
        </w:tc>
        <w:tc>
          <w:tcPr>
            <w:tcBorders>
              <w:left w:color="000000" w:space="0" w:sz="4" w:val="single"/>
              <w:bottom w:color="000000" w:space="0" w:sz="4" w:val="single"/>
            </w:tcBorders>
            <w:vAlign w:val="center"/>
          </w:tcPr>
          <w:p w:rsidR="00000000" w:rsidDel="00000000" w:rsidP="00000000" w:rsidRDefault="00000000" w:rsidRPr="00000000" w14:paraId="0000004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Best Integrated Campaign</w:t>
            </w:r>
          </w:p>
        </w:tc>
        <w:tc>
          <w:tcPr>
            <w:tcBorders>
              <w:left w:color="000000" w:space="0" w:sz="4" w:val="single"/>
              <w:bottom w:color="000000" w:space="0" w:sz="4" w:val="single"/>
            </w:tcBorders>
            <w:vAlign w:val="center"/>
          </w:tcPr>
          <w:p w:rsidR="00000000" w:rsidDel="00000000" w:rsidP="00000000" w:rsidRDefault="00000000" w:rsidRPr="00000000" w14:paraId="0000004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 Best Event</w:t>
            </w:r>
          </w:p>
        </w:tc>
        <w:tc>
          <w:tcPr>
            <w:tcBorders>
              <w:left w:color="000000" w:space="0" w:sz="4" w:val="single"/>
              <w:bottom w:color="000000" w:space="0" w:sz="4" w:val="single"/>
            </w:tcBorders>
            <w:vAlign w:val="center"/>
          </w:tcPr>
          <w:p w:rsidR="00000000" w:rsidDel="00000000" w:rsidP="00000000" w:rsidRDefault="00000000" w:rsidRPr="00000000" w14:paraId="00000049">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 Best New Business Campaign</w:t>
            </w:r>
          </w:p>
        </w:tc>
        <w:tc>
          <w:tcPr>
            <w:tcBorders>
              <w:left w:color="000000" w:space="0" w:sz="4" w:val="single"/>
              <w:bottom w:color="000000" w:space="0" w:sz="4" w:val="single"/>
            </w:tcBorders>
            <w:vAlign w:val="center"/>
          </w:tcPr>
          <w:p w:rsidR="00000000" w:rsidDel="00000000" w:rsidP="00000000" w:rsidRDefault="00000000" w:rsidRPr="00000000" w14:paraId="0000004C">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Best Crisis Communications or Response Campaign</w:t>
            </w:r>
          </w:p>
        </w:tc>
        <w:tc>
          <w:tcPr>
            <w:tcBorders>
              <w:left w:color="000000" w:space="0" w:sz="4" w:val="single"/>
              <w:bottom w:color="000000" w:space="0" w:sz="4" w:val="single"/>
            </w:tcBorders>
            <w:vAlign w:val="center"/>
          </w:tcPr>
          <w:p w:rsidR="00000000" w:rsidDel="00000000" w:rsidP="00000000" w:rsidRDefault="00000000" w:rsidRPr="00000000" w14:paraId="0000004F">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Campaign Effectiveness Award</w:t>
            </w:r>
          </w:p>
        </w:tc>
        <w:tc>
          <w:tcPr>
            <w:tcBorders>
              <w:left w:color="000000" w:space="0" w:sz="4" w:val="single"/>
              <w:bottom w:color="000000" w:space="0" w:sz="4" w:val="single"/>
            </w:tcBorders>
            <w:vAlign w:val="center"/>
          </w:tcPr>
          <w:p w:rsidR="00000000" w:rsidDel="00000000" w:rsidP="00000000" w:rsidRDefault="00000000" w:rsidRPr="00000000" w14:paraId="00000052">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Best Pan European Campaign</w:t>
            </w:r>
          </w:p>
        </w:tc>
        <w:tc>
          <w:tcPr>
            <w:tcBorders>
              <w:left w:color="000000" w:space="0" w:sz="4" w:val="single"/>
              <w:bottom w:color="000000" w:space="0" w:sz="4" w:val="single"/>
            </w:tcBorders>
            <w:vAlign w:val="center"/>
          </w:tcPr>
          <w:p w:rsidR="00000000" w:rsidDel="00000000" w:rsidP="00000000" w:rsidRDefault="00000000" w:rsidRPr="00000000" w14:paraId="00000055">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 Best Use of AI in Client Campaign</w:t>
            </w:r>
          </w:p>
        </w:tc>
        <w:tc>
          <w:tcPr>
            <w:tcBorders>
              <w:left w:color="000000" w:space="0" w:sz="4" w:val="single"/>
              <w:bottom w:color="000000" w:space="0" w:sz="4" w:val="single"/>
            </w:tcBorders>
            <w:vAlign w:val="center"/>
          </w:tcPr>
          <w:p w:rsidR="00000000" w:rsidDel="00000000" w:rsidP="00000000" w:rsidRDefault="00000000" w:rsidRPr="00000000" w14:paraId="00000058">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 Best AI Agency Software Solution</w:t>
            </w:r>
          </w:p>
        </w:tc>
        <w:tc>
          <w:tcPr>
            <w:tcBorders>
              <w:left w:color="000000" w:space="0" w:sz="4" w:val="single"/>
              <w:bottom w:color="000000" w:space="0" w:sz="4" w:val="single"/>
            </w:tcBorders>
            <w:vAlign w:val="center"/>
          </w:tcPr>
          <w:p w:rsidR="00000000" w:rsidDel="00000000" w:rsidP="00000000" w:rsidRDefault="00000000" w:rsidRPr="00000000" w14:paraId="0000005B">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D">
            <w:pPr>
              <w:widowControl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15. </w:t>
            </w:r>
            <w:r w:rsidDel="00000000" w:rsidR="00000000" w:rsidRPr="00000000">
              <w:rPr>
                <w:rFonts w:ascii="Arial" w:cs="Arial" w:eastAsia="Arial" w:hAnsi="Arial"/>
                <w:b w:val="1"/>
                <w:sz w:val="22"/>
                <w:szCs w:val="22"/>
                <w:u w:val="single"/>
                <w:rtl w:val="0"/>
              </w:rPr>
              <w:t xml:space="preserve">Best Agency Culture</w:t>
            </w:r>
          </w:p>
        </w:tc>
        <w:tc>
          <w:tcPr>
            <w:tcBorders>
              <w:left w:color="000000" w:space="0" w:sz="4" w:val="single"/>
              <w:bottom w:color="000000" w:space="0" w:sz="4" w:val="single"/>
            </w:tcBorders>
            <w:vAlign w:val="center"/>
          </w:tcPr>
          <w:p w:rsidR="00000000" w:rsidDel="00000000" w:rsidP="00000000" w:rsidRDefault="00000000" w:rsidRPr="00000000" w14:paraId="0000005E">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Best Charitable/Corporate Social Response Initiative </w:t>
            </w:r>
          </w:p>
        </w:tc>
        <w:tc>
          <w:tcPr>
            <w:tcBorders>
              <w:left w:color="000000" w:space="0" w:sz="4" w:val="single"/>
              <w:bottom w:color="000000" w:space="0" w:sz="4" w:val="single"/>
            </w:tcBorders>
            <w:vAlign w:val="center"/>
          </w:tcPr>
          <w:p w:rsidR="00000000" w:rsidDel="00000000" w:rsidP="00000000" w:rsidRDefault="00000000" w:rsidRPr="00000000" w14:paraId="00000061">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17. Best Culture Transformation Initiative</w:t>
            </w:r>
          </w:p>
        </w:tc>
        <w:tc>
          <w:tcPr>
            <w:tcBorders>
              <w:left w:color="000000" w:space="0" w:sz="4" w:val="single"/>
              <w:bottom w:color="000000" w:space="0" w:sz="4" w:val="single"/>
            </w:tcBorders>
            <w:vAlign w:val="center"/>
          </w:tcPr>
          <w:p w:rsidR="00000000" w:rsidDel="00000000" w:rsidP="00000000" w:rsidRDefault="00000000" w:rsidRPr="00000000" w14:paraId="00000064">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18. Best Flexible Working Policy </w:t>
            </w:r>
          </w:p>
        </w:tc>
        <w:tc>
          <w:tcPr>
            <w:tcBorders>
              <w:left w:color="000000" w:space="0" w:sz="4" w:val="single"/>
              <w:bottom w:color="000000" w:space="0" w:sz="4" w:val="single"/>
            </w:tcBorders>
            <w:vAlign w:val="center"/>
          </w:tcPr>
          <w:p w:rsidR="00000000" w:rsidDel="00000000" w:rsidP="00000000" w:rsidRDefault="00000000" w:rsidRPr="00000000" w14:paraId="0000006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19. Best Inclusion and Diversity Initiative</w:t>
            </w:r>
          </w:p>
        </w:tc>
        <w:tc>
          <w:tcPr>
            <w:tcBorders>
              <w:left w:color="000000" w:space="0" w:sz="4" w:val="single"/>
              <w:bottom w:color="000000" w:space="0" w:sz="4" w:val="single"/>
            </w:tcBorders>
            <w:vAlign w:val="center"/>
          </w:tcPr>
          <w:p w:rsidR="00000000" w:rsidDel="00000000" w:rsidP="00000000" w:rsidRDefault="00000000" w:rsidRPr="00000000" w14:paraId="0000006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 Rising Agency Star Award</w:t>
            </w:r>
          </w:p>
        </w:tc>
        <w:tc>
          <w:tcPr>
            <w:tcBorders>
              <w:left w:color="000000" w:space="0" w:sz="4" w:val="single"/>
              <w:bottom w:color="000000" w:space="0" w:sz="4" w:val="single"/>
            </w:tcBorders>
            <w:vAlign w:val="center"/>
          </w:tcPr>
          <w:p w:rsidR="00000000" w:rsidDel="00000000" w:rsidP="00000000" w:rsidRDefault="00000000" w:rsidRPr="00000000" w14:paraId="0000006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 Best New Agency</w:t>
            </w:r>
          </w:p>
        </w:tc>
        <w:tc>
          <w:tcPr>
            <w:tcBorders>
              <w:left w:color="000000" w:space="0" w:sz="4" w:val="single"/>
              <w:bottom w:color="000000" w:space="0" w:sz="4" w:val="single"/>
            </w:tcBorders>
            <w:vAlign w:val="center"/>
          </w:tcPr>
          <w:p w:rsidR="00000000" w:rsidDel="00000000" w:rsidP="00000000" w:rsidRDefault="00000000" w:rsidRPr="00000000" w14:paraId="00000070">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Digital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 Media Buying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 B2B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 B2C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 eCommerce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27. SEO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28. PPC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29. Integrated Search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 Social Media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Marketing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 Creative/Design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33. Advertising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34. CRO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35. UX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36. Independent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37. PR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38. Innovative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39. Integrated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40. Best Small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Best Large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bl>
    <w:p w:rsidR="00000000" w:rsidDel="00000000" w:rsidP="00000000" w:rsidRDefault="00000000" w:rsidRPr="00000000" w14:paraId="000000A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rPr>
          <w:rFonts w:ascii="Arial" w:cs="Arial" w:eastAsia="Arial" w:hAnsi="Arial"/>
          <w:sz w:val="22"/>
          <w:szCs w:val="22"/>
        </w:rPr>
      </w:pPr>
      <w:r w:rsidDel="00000000" w:rsidR="00000000" w:rsidRPr="00000000">
        <w:rPr>
          <w:rtl w:val="0"/>
        </w:rPr>
      </w:r>
    </w:p>
    <w:bookmarkStart w:colFirst="0" w:colLast="0" w:name="bookmark=id.gjdgxs" w:id="0"/>
    <w:bookmarkEnd w:id="0"/>
    <w:p w:rsidR="00000000" w:rsidDel="00000000" w:rsidP="00000000" w:rsidRDefault="00000000" w:rsidRPr="00000000" w14:paraId="000000B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sz w:val="22"/>
          <w:szCs w:val="22"/>
        </w:rPr>
        <w:sectPr>
          <w:type w:val="nextPage"/>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4"/>
        <w:tblW w:w="9500.0" w:type="dxa"/>
        <w:jc w:val="left"/>
        <w:tblInd w:w="-287.0" w:type="dxa"/>
        <w:tblLayout w:type="fixed"/>
        <w:tblLook w:val="0000"/>
      </w:tblPr>
      <w:tblGrid>
        <w:gridCol w:w="9500"/>
        <w:tblGridChange w:id="0">
          <w:tblGrid>
            <w:gridCol w:w="9500"/>
          </w:tblGrid>
        </w:tblGridChange>
      </w:tblGrid>
      <w:tr>
        <w:trPr>
          <w:cantSplit w:val="0"/>
          <w:trHeight w:val="1701" w:hRule="atLeast"/>
          <w:tblHeader w:val="0"/>
        </w:trPr>
        <w:tc>
          <w:tcPr>
            <w:tcBorders>
              <w:top w:color="000000" w:space="0" w:sz="4" w:val="single"/>
              <w:left w:color="000000" w:space="0" w:sz="4" w:val="single"/>
              <w:bottom w:color="000000" w:space="0" w:sz="4" w:val="single"/>
              <w:right w:color="000000" w:space="0" w:sz="4" w:val="single"/>
            </w:tcBorders>
            <w:shd w:fill="49017d" w:val="clear"/>
            <w:tcMar>
              <w:left w:w="142.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C – CAMPAIGN AWARDS</w:t>
            </w:r>
          </w:p>
          <w:p w:rsidR="00000000" w:rsidDel="00000000" w:rsidP="00000000" w:rsidRDefault="00000000" w:rsidRPr="00000000" w14:paraId="000000B4">
            <w:pP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Please complete the following sections providing details of the campaign that you are entering. Please note entries must not exceed a total word count of 1000 words.</w:t>
            </w:r>
          </w:p>
          <w:p w:rsidR="00000000" w:rsidDel="00000000" w:rsidP="00000000" w:rsidRDefault="00000000" w:rsidRPr="00000000" w14:paraId="000000B5">
            <w:pPr>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i w:val="1"/>
                <w:sz w:val="22"/>
                <w:szCs w:val="22"/>
              </w:rPr>
            </w:pPr>
            <w:r w:rsidDel="00000000" w:rsidR="00000000" w:rsidRPr="00000000">
              <w:rPr>
                <w:rFonts w:ascii="Arial" w:cs="Arial" w:eastAsia="Arial" w:hAnsi="Arial"/>
                <w:color w:val="ffffff"/>
                <w:sz w:val="22"/>
                <w:szCs w:val="22"/>
                <w:rtl w:val="0"/>
              </w:rPr>
              <w:t xml:space="preserve">All information provided will remain confidential to the judges before and after the event and will not be shared with anyone outside of the judging panel allocated to review your entry.</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Entrant Name(s), Client Name &amp; Campaign Title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Curious PR for Rauch Foundation - #FishFarmsOut </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Aquaculture is the fastest-growing sector of food production, hailed as a key solution to the world's protein needs. Whilst SOME activities are sustainable (eg seaweed, mussel and clam production)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industrial fish farming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carnivorous fish (eg salmon, sea bass, sea bream) needs 1.2kg of WILD fish* for every kilo of farmed fish produced. This is illogical, wasteful and unethical. </w:t>
            </w:r>
            <w:r w:rsidDel="00000000" w:rsidR="00000000" w:rsidRPr="00000000">
              <w:rPr>
                <w:rtl w:val="0"/>
              </w:rPr>
            </w:r>
          </w:p>
          <w:p w:rsidR="00000000" w:rsidDel="00000000" w:rsidP="00000000" w:rsidRDefault="00000000" w:rsidRPr="00000000" w14:paraId="000000BB">
            <w:pPr>
              <w:rPr>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*Wild fish are caught and made into fish food to feed the farmed fish. </w:t>
            </w:r>
            <w:r w:rsidDel="00000000" w:rsidR="00000000" w:rsidRPr="00000000">
              <w:rPr>
                <w:rtl w:val="0"/>
              </w:rPr>
            </w:r>
          </w:p>
          <w:p w:rsidR="00000000" w:rsidDel="00000000" w:rsidP="00000000" w:rsidRDefault="00000000" w:rsidRPr="00000000" w14:paraId="000000BD">
            <w:pPr>
              <w:rPr>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Yet, industrial Fish Farming is currently listed as 'sustainable' aquaculture by the United Nations Food &amp; Agriculture Organisation, and whilst the business model seems attractive, being highly profitable, it is damaging communities and environments, especially in the Global South, where people rely on small fish for nutrition and livelihoods. </w:t>
            </w:r>
            <w:r w:rsidDel="00000000" w:rsidR="00000000" w:rsidRPr="00000000">
              <w:rPr>
                <w:rtl w:val="0"/>
              </w:rPr>
            </w:r>
          </w:p>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#FishFarmsOut aims to stop industrial fish farming of the carnivorous species we see on supermarket shelves and menus everywhere in industrialised nations. It produces vast quantities of waste faeces + food, creating dead zones via eutrophication (starving oxygen from flora &amp; fauna). Additional serious impacts include plastic pollution, antibiotics, chemicals and harmful algal blooms. </w:t>
            </w:r>
            <w:r w:rsidDel="00000000" w:rsidR="00000000" w:rsidRPr="00000000">
              <w:rPr>
                <w:rtl w:val="0"/>
              </w:rPr>
            </w:r>
          </w:p>
          <w:p w:rsidR="00000000" w:rsidDel="00000000" w:rsidP="00000000" w:rsidRDefault="00000000" w:rsidRPr="00000000" w14:paraId="000000C1">
            <w:pPr>
              <w:rPr>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campaign shed light on these complex, intertwined issues via a range of phased activities, starting on World Ocean Day 2023. The top tier, global media coverage we achieved in just over a year has reached an audience of approximately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billion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(MUU).</w:t>
            </w:r>
            <w:r w:rsidDel="00000000" w:rsidR="00000000" w:rsidRPr="00000000">
              <w:rPr>
                <w:rtl w:val="0"/>
              </w:rPr>
            </w:r>
          </w:p>
          <w:p w:rsidR="00000000" w:rsidDel="00000000" w:rsidP="00000000" w:rsidRDefault="00000000" w:rsidRPr="00000000" w14:paraId="000000C3">
            <w:pPr>
              <w:rPr>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efforts also helped to secure support from 175 global organisations and experts who signed our letter to the United Nations, asking it to stop calling this practice ‘sustainable’.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that the UN has responded, our team is making plans to help move this critical issue higher on the agenda, and position it firmly on the global map of food issues which must be tackled, as a matter of urgency.</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20"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Objective(s) &amp; budget (1-10 points)</w:t>
            </w:r>
          </w:p>
          <w:p w:rsidR="00000000" w:rsidDel="00000000" w:rsidP="00000000" w:rsidRDefault="00000000" w:rsidRPr="00000000" w14:paraId="000000C8">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Tell us what you were looking to achieve from the campaign and any targets that were set. We recommend showing targets as quantifiable metrics e.g., ‘Increase conversions from 150 to 300 a month’ rather than ‘Increase conversions by 10%’. </w:t>
            </w:r>
          </w:p>
          <w:p w:rsidR="00000000" w:rsidDel="00000000" w:rsidP="00000000" w:rsidRDefault="00000000" w:rsidRPr="00000000" w14:paraId="000000C9">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2023</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2023, New York-based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Rauch Foundation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briefed us to develop communications to educate the public about industrial fish farming’s perils: its first move beyond the USA, led by its new president.</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goal: persuade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Greece’s central government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to push ‘go’ on its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 to expand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28x a small fish farm complex on Poros island (near Athens) which would devastate environment AND tourist-driven economy. We worked alongside Brussels-based policy expert, Joanna Sullivan, to #SavePoros from a ‘sword of Damocles’: 25% takeover of Poros mainland + coastline in return for few jobs and polluted waters (16k tons/day of faeces + waste food). See 8min campaign </w:t>
            </w: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VIDEO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2024</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Goal: Continue gaining top tier, global media coverage, and boost momentum by:-</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documentaries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(one continues winning awards e.g.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Environment Award for 21st International Ocean Film Festival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Trailer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- 1.30min)</w:t>
            </w:r>
          </w:p>
          <w:p w:rsidR="00000000" w:rsidDel="00000000" w:rsidP="00000000" w:rsidRDefault="00000000" w:rsidRPr="00000000" w14:paraId="000000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Organising UK premières</w:t>
            </w:r>
          </w:p>
          <w:p w:rsidR="00000000" w:rsidDel="00000000" w:rsidP="00000000" w:rsidRDefault="00000000" w:rsidRPr="00000000" w14:paraId="000000D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Helping to organise the </w:t>
            </w:r>
            <w:hyperlink r:id="rId1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‘Seas Of Change’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(Poros 18-19th April) </w:t>
            </w:r>
          </w:p>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Leading to:-</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3 mayors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ministerial staff  </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Greek TV</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news coverage</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Delegates agreed action for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Ocean Day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founder led ‘PR strategy’ sessions </w:t>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Leading to:-</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#FishFarmsOut: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demanding the U.N. Food &amp; Agriculture Organisation (UNFAO)</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‘Stops classifying industrial fish farming as “sustainable”</w:t>
            </w: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BUDGET: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2023 + 2024</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£115,000: ~98% staff costs </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£1,500: newswire + media database services</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 media / social media spend</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E5">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Target audience &amp; strategy (1-10 points)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us with details around the audience you were targeting and your overall strategy to reach them as well as the strategy to meet the overall objectives.</w:t>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Target Audiences: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public</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Consumers</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Investors (public + private)</w:t>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Non-profits</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Policy-makers involved in environment decisions </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systems, tourism, economics etc</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Strategy: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2023</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Reach global public via top tier global + European media coverage using press releases, infographics and 2 documentaries. </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2024 </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#Save Poros to engage global experts at Seas of Change Summit where wide-ranging scientific, legal, communications + expertise was shared</w:t>
            </w:r>
          </w:p>
          <w:p w:rsidR="00000000" w:rsidDel="00000000" w:rsidP="00000000" w:rsidRDefault="00000000" w:rsidRPr="00000000" w14:paraId="000000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action for World Ocean Day: </w:t>
            </w:r>
          </w:p>
          <w:p w:rsidR="00000000" w:rsidDel="00000000" w:rsidP="00000000" w:rsidRDefault="00000000" w:rsidRPr="00000000" w14:paraId="000000F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 #FishFarmsOut letter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 FAO</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 media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assets with networks to convey messages to the public, policymakers + wider stakeholders</w:t>
            </w:r>
          </w:p>
          <w:p w:rsidR="00000000" w:rsidDel="00000000" w:rsidP="00000000" w:rsidRDefault="00000000" w:rsidRPr="00000000" w14:paraId="000000F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campaign video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featuring CTA: #FishFarmsOut</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16.9140625"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FA">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Implementation &amp; creativity</w:t>
              <w:tab/>
              <w:t xml:space="preserve"> (1-10 points)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give us a detailed explanation of your implementation for the campaign. Include screenshots to help us visualize campaigns. Provide information on the creativity of the campaign.</w:t>
            </w: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fffff" w:val="clear"/>
            <w:tcMar>
              <w:left w:w="142.0" w:type="dxa"/>
            </w:tcMar>
            <w:vAlign w:val="center"/>
          </w:tcPr>
          <w:p w:rsidR="00000000" w:rsidDel="00000000" w:rsidP="00000000" w:rsidRDefault="00000000" w:rsidRPr="00000000" w14:paraId="000000F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Our creative team produced wide-ranging assets e.g. web copy, infographics, film posters, a designed letter to UN, social media assets. (Contributed to campaign video)</w:t>
            </w:r>
          </w:p>
          <w:p w:rsidR="00000000" w:rsidDel="00000000" w:rsidP="00000000" w:rsidRDefault="00000000" w:rsidRPr="00000000" w14:paraId="0000011C">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133350</wp:posOffset>
                  </wp:positionV>
                  <wp:extent cx="4967288" cy="2047875"/>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6"/>
                          <a:srcRect b="10835" l="0" r="0" t="9907"/>
                          <a:stretch>
                            <a:fillRect/>
                          </a:stretch>
                        </pic:blipFill>
                        <pic:spPr>
                          <a:xfrm>
                            <a:off x="0" y="0"/>
                            <a:ext cx="4967288" cy="2047875"/>
                          </a:xfrm>
                          <a:prstGeom prst="rect"/>
                          <a:ln/>
                        </pic:spPr>
                      </pic:pic>
                    </a:graphicData>
                  </a:graphic>
                </wp:anchor>
              </w:drawing>
            </w:r>
          </w:p>
          <w:p w:rsidR="00000000" w:rsidDel="00000000" w:rsidP="00000000" w:rsidRDefault="00000000" w:rsidRPr="00000000" w14:paraId="0000011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9">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276225</wp:posOffset>
                  </wp:positionH>
                  <wp:positionV relativeFrom="paragraph">
                    <wp:posOffset>201848</wp:posOffset>
                  </wp:positionV>
                  <wp:extent cx="2276475" cy="3337457"/>
                  <wp:effectExtent b="0" l="0" r="0" t="0"/>
                  <wp:wrapNone/>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76475" cy="3337457"/>
                          </a:xfrm>
                          <a:prstGeom prst="rect"/>
                          <a:ln/>
                        </pic:spPr>
                      </pic:pic>
                    </a:graphicData>
                  </a:graphic>
                </wp:anchor>
              </w:drawing>
            </w:r>
          </w:p>
          <w:p w:rsidR="00000000" w:rsidDel="00000000" w:rsidP="00000000" w:rsidRDefault="00000000" w:rsidRPr="00000000" w14:paraId="0000012A">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2905125</wp:posOffset>
                  </wp:positionH>
                  <wp:positionV relativeFrom="paragraph">
                    <wp:posOffset>39384</wp:posOffset>
                  </wp:positionV>
                  <wp:extent cx="2338388" cy="3285838"/>
                  <wp:effectExtent b="0" l="0" r="0" t="0"/>
                  <wp:wrapNone/>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338388" cy="3285838"/>
                          </a:xfrm>
                          <a:prstGeom prst="rect"/>
                          <a:ln/>
                        </pic:spPr>
                      </pic:pic>
                    </a:graphicData>
                  </a:graphic>
                </wp:anchor>
              </w:drawing>
            </w:r>
          </w:p>
          <w:p w:rsidR="00000000" w:rsidDel="00000000" w:rsidP="00000000" w:rsidRDefault="00000000" w:rsidRPr="00000000" w14:paraId="000001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9">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A">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B">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C">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D">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3E">
            <w:pPr>
              <w:rPr>
                <w:rFonts w:ascii="Arial" w:cs="Arial" w:eastAsia="Arial" w:hAnsi="Arial"/>
                <w:b w:val="1"/>
                <w:sz w:val="22"/>
                <w:szCs w:val="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217252</wp:posOffset>
                  </wp:positionV>
                  <wp:extent cx="2133600" cy="2133600"/>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133600" cy="2133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267444</wp:posOffset>
                  </wp:positionV>
                  <wp:extent cx="2709323" cy="1986837"/>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20"/>
                          <a:srcRect b="2151" l="2464" r="2464" t="2151"/>
                          <a:stretch>
                            <a:fillRect/>
                          </a:stretch>
                        </pic:blipFill>
                        <pic:spPr>
                          <a:xfrm>
                            <a:off x="0" y="0"/>
                            <a:ext cx="2709323" cy="1986837"/>
                          </a:xfrm>
                          <a:prstGeom prst="rect"/>
                          <a:ln/>
                        </pic:spPr>
                      </pic:pic>
                    </a:graphicData>
                  </a:graphic>
                </wp:anchor>
              </w:drawing>
            </w:r>
          </w:p>
          <w:p w:rsidR="00000000" w:rsidDel="00000000" w:rsidP="00000000" w:rsidRDefault="00000000" w:rsidRPr="00000000" w14:paraId="0000013F">
            <w:pP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40">
            <w:pPr>
              <w:rPr>
                <w:rFonts w:ascii="Arial" w:cs="Arial" w:eastAsia="Arial" w:hAnsi="Arial"/>
                <w:b w:val="1"/>
                <w:sz w:val="22"/>
                <w:szCs w:val="22"/>
                <w:highlight w:val="whit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41">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challenges faced and how these were overcome (1-10 points)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challenges were unique to you and how have you overcome them. What was the end result of overcoming these challenges?</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fffff" w:val="clear"/>
            <w:tcMar>
              <w:left w:w="142.0" w:type="dxa"/>
            </w:tcM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General</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Damaging nature of fish farms largely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unknown</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Conveying</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complex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technical details e.g. eutrophication, toxic algal blooms, AMR </w:t>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Global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impact: challenging for 1-office agency </w:t>
            </w:r>
          </w:p>
          <w:p w:rsidR="00000000" w:rsidDel="00000000" w:rsidP="00000000" w:rsidRDefault="00000000" w:rsidRPr="00000000" w14:paraId="000001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Competing for media versus 2024 EU/UK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election fever</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Limited budget for translations  </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No Simple ‘Alternative’ </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‘like for like’ alternative to farmed fish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wild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fish is expensive) </w:t>
            </w:r>
          </w:p>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‘Big agri’ spends millions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marketing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farmed fish as ‘healthy’ e.g. Omega-3 </w:t>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‘Invisible’</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Cows + sheep visible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fish farms </w:t>
            </w:r>
          </w:p>
          <w:p w:rsidR="00000000" w:rsidDel="00000000" w:rsidP="00000000" w:rsidRDefault="00000000" w:rsidRPr="00000000" w14:paraId="000001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Few witness wild fish leaving W. Africa for industrialised fish farms </w:t>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‘Not Pretty’</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picture desks, sick, lice-ridden fish aren’t ‘click bait’! </w:t>
            </w:r>
          </w:p>
          <w:p w:rsidR="00000000" w:rsidDel="00000000" w:rsidP="00000000" w:rsidRDefault="00000000" w:rsidRPr="00000000" w14:paraId="000001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Photos taken by divers: illegal to capture </w:t>
            </w:r>
          </w:p>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Overcome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by: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Small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nimble’: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move fast to get results, fast!</w:t>
            </w:r>
          </w:p>
          <w:p w:rsidR="00000000" w:rsidDel="00000000" w:rsidP="00000000" w:rsidRDefault="00000000" w:rsidRPr="00000000" w14:paraId="000001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Simplified issues using images, infographics, videos + social media assets e.g. #FishFarmsOut video: beautiful ocean vs ugly fish farms </w:t>
            </w:r>
          </w:p>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End</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result:</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Record-breaking media reach,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year-on-year,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Approx audience total 2023-24: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billion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(MUU)</w:t>
            </w:r>
          </w:p>
          <w:p w:rsidR="00000000" w:rsidDel="00000000" w:rsidP="00000000" w:rsidRDefault="00000000" w:rsidRPr="00000000" w14:paraId="000001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 signatories from 6 continents signed UNFAO letter in just 4 weeks</w:t>
            </w:r>
          </w:p>
          <w:p w:rsidR="00000000" w:rsidDel="00000000" w:rsidP="00000000" w:rsidRDefault="00000000" w:rsidRPr="00000000" w14:paraId="0000015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UNFAO has issued a detailed reply indicating willingness to engage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Results &amp; evaluation (1-10 points)</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relate these to the objectives and targets stated above. Provide actual numbers rather than percentages wherever possible.</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2023 Media Coverage: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Combined MUU ~591,116,469* </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w:t>
            </w:r>
            <w:hyperlink r:id="rId2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BBC World News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Euronews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Le Monde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France24/AFP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SEE </w:t>
            </w:r>
            <w:hyperlink r:id="rId2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Coverage Report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2024 Media Coverage: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Combined MUU ~687,962,367*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w:t>
            </w:r>
            <w:hyperlink r:id="rId2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BBC World News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Mail Online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Financial Times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(online), </w:t>
            </w:r>
            <w:hyperlink r:id="rId2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FT Weekend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(P6 - print), </w:t>
            </w:r>
            <w:hyperlink r:id="rId3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Corriere Della Sera</w:t>
              </w:r>
            </w:hyperlink>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hyperlink r:id="rId3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Coverage Report</w:t>
              </w:r>
            </w:hyperlink>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 Social Media </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Social Media Highlights:</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Slow Food: 626,500**</w:t>
            </w:r>
          </w:p>
          <w:p w:rsidR="00000000" w:rsidDel="00000000" w:rsidP="00000000" w:rsidRDefault="00000000" w:rsidRPr="00000000" w14:paraId="0000016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WildFish: 32,786**</w:t>
            </w:r>
          </w:p>
          <w:p w:rsidR="00000000" w:rsidDel="00000000" w:rsidP="00000000" w:rsidRDefault="00000000" w:rsidRPr="00000000" w14:paraId="000001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Feedback: 25,200**</w:t>
            </w:r>
          </w:p>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*Based on monthly statistics</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**All-channel reach</w:t>
            </w:r>
            <w:r w:rsidDel="00000000" w:rsidR="00000000" w:rsidRPr="00000000">
              <w:rPr>
                <w:rtl w:val="0"/>
              </w:rPr>
            </w:r>
          </w:p>
        </w:tc>
      </w:tr>
      <w:tr>
        <w:trPr>
          <w:cantSplit w:val="0"/>
          <w:trHeight w:val="1134"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6F">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Why should your campaign win? (1-10 points)</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think sets your campaign apart from the other campaigns being judged? Judges will in particular be looking for the thing that makes this campaign different to the others, what is unique?</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fffff" w:val="clear"/>
            <w:tcMar>
              <w:left w:w="142.0" w:type="dxa"/>
            </w:tcMar>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knowledge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experience, connections, collaborative spirit and going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extra mile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(working around the clock!) secured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175 signatures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from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continents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our letter to UNFAO</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June 2024 outreach (alone) led to:</w:t>
            </w:r>
          </w:p>
          <w:p w:rsidR="00000000" w:rsidDel="00000000" w:rsidP="00000000" w:rsidRDefault="00000000" w:rsidRPr="00000000" w14:paraId="00000175">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minute primetime interview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BBC World News</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Commodities Editor,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“Industrial farming of these species is destroying local environments, depleting wild fish stocks and harming local economies.”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interviewing UNFAO’s head about our letter, 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denied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“Is the growth in aquaculture putting more impact on the marine environment? The answer to that is fundamentally no.”</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 subsequent letter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copied to world leaders, indicates willingness to cooperate on issues at play. We expect our follow-up will gain new media attention and stakeholder support - including policy decision-makers in newly elected parliaments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just over 1 year, we gained outstanding</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top tier, global media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attention on industrial fish farming: approx audience total 2023-24: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billion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(MUU)</w:t>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In Summary</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original brief was to highlight one island’s issues</w:t>
            </w:r>
          </w:p>
          <w:p w:rsidR="00000000" w:rsidDel="00000000" w:rsidP="00000000" w:rsidRDefault="00000000" w:rsidRPr="00000000" w14:paraId="000001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Yet our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ambition, expertise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gave Rauch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confidence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collaborate globally, for global impact. (Prior, it was East Coast focussed)</w:t>
            </w:r>
          </w:p>
          <w:p w:rsidR="00000000" w:rsidDel="00000000" w:rsidP="00000000" w:rsidRDefault="00000000" w:rsidRPr="00000000" w14:paraId="000001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built its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network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reputation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a globally-facing non-profit with IMPACT</w:t>
            </w:r>
          </w:p>
          <w:p w:rsidR="00000000" w:rsidDel="00000000" w:rsidP="00000000" w:rsidRDefault="00000000" w:rsidRPr="00000000" w14:paraId="000001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helped put industrial fish farming</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issues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GLOBAL map</w:t>
            </w:r>
          </w:p>
          <w:p w:rsidR="00000000" w:rsidDel="00000000" w:rsidP="00000000" w:rsidRDefault="00000000" w:rsidRPr="00000000" w14:paraId="000001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follow-up work with UNFAO continues…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URLs</w:t>
            </w:r>
          </w:p>
        </w:tc>
      </w:tr>
      <w:tr>
        <w:trPr>
          <w:cantSplit w:val="0"/>
          <w:trHeight w:val="567"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6" w:val="single"/>
              <w:right w:color="000000" w:space="0" w:sz="4" w:val="single"/>
            </w:tcBorders>
            <w:shd w:fill="f2f2f2" w:val="clear"/>
            <w:tcMar>
              <w:left w:w="142.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detail any supporting documents you are including as part of your submission</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 please upload to online entry portal when submitting this entry form</w:t>
            </w:r>
            <w:r w:rsidDel="00000000" w:rsidR="00000000" w:rsidRPr="00000000">
              <w:rPr>
                <w:rtl w:val="0"/>
              </w:rPr>
            </w:r>
          </w:p>
        </w:tc>
      </w:tr>
      <w:tr>
        <w:trPr>
          <w:cantSplit w:val="0"/>
          <w:trHeight w:val="288" w:hRule="atLeast"/>
          <w:tblHeader w:val="0"/>
        </w:trPr>
        <w:tc>
          <w:tcPr>
            <w:tcBorders>
              <w:top w:color="000000" w:space="0" w:sz="6" w:val="single"/>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2023</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Poros’ </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shd w:fill="auto" w:val="clear"/>
                <w:vertAlign w:val="baseline"/>
              </w:rPr>
            </w:pPr>
            <w:hyperlink r:id="rId32">
              <w:r w:rsidDel="00000000" w:rsidR="00000000" w:rsidRPr="00000000">
                <w:rPr>
                  <w:rFonts w:ascii="Arial" w:cs="Arial" w:eastAsia="Arial" w:hAnsi="Arial"/>
                  <w:i w:val="0"/>
                  <w:smallCaps w:val="0"/>
                  <w:strike w:val="0"/>
                  <w:color w:val="1155cc"/>
                  <w:sz w:val="22"/>
                  <w:szCs w:val="22"/>
                  <w:u w:val="single"/>
                  <w:shd w:fill="auto" w:val="clear"/>
                  <w:vertAlign w:val="baseline"/>
                  <w:rtl w:val="0"/>
                </w:rPr>
                <w:t xml:space="preserve">Press Pack </w:t>
              </w:r>
            </w:hyperlink>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Poros’ Wave 1</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shd w:fill="auto" w:val="clear"/>
                <w:vertAlign w:val="baseline"/>
              </w:rPr>
            </w:pPr>
            <w:hyperlink r:id="rId33">
              <w:r w:rsidDel="00000000" w:rsidR="00000000" w:rsidRPr="00000000">
                <w:rPr>
                  <w:rFonts w:ascii="Arial" w:cs="Arial" w:eastAsia="Arial" w:hAnsi="Arial"/>
                  <w:i w:val="0"/>
                  <w:smallCaps w:val="0"/>
                  <w:strike w:val="0"/>
                  <w:color w:val="1155cc"/>
                  <w:sz w:val="22"/>
                  <w:szCs w:val="22"/>
                  <w:u w:val="single"/>
                  <w:shd w:fill="auto" w:val="clear"/>
                  <w:vertAlign w:val="baseline"/>
                  <w:rtl w:val="0"/>
                </w:rPr>
                <w:t xml:space="preserve">Press Pack </w:t>
              </w:r>
            </w:hyperlink>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Poros’ Wave 2</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hyperlink r:id="rId34">
              <w:r w:rsidDel="00000000" w:rsidR="00000000" w:rsidRPr="00000000">
                <w:rPr>
                  <w:rFonts w:ascii="Arial" w:cs="Arial" w:eastAsia="Arial" w:hAnsi="Arial"/>
                  <w:i w:val="0"/>
                  <w:smallCaps w:val="0"/>
                  <w:strike w:val="0"/>
                  <w:color w:val="1155cc"/>
                  <w:sz w:val="22"/>
                  <w:szCs w:val="22"/>
                  <w:u w:val="single"/>
                  <w:shd w:fill="auto" w:val="clear"/>
                  <w:vertAlign w:val="baseline"/>
                  <w:rtl w:val="0"/>
                </w:rPr>
                <w:t xml:space="preserve">Press Pack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2024</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‘Poros Stands’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documentary</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hyperlink r:id="rId3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Film Website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hyperlink r:id="rId3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Press pack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‘Until The End of the World’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documentary </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hyperlink r:id="rId3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Press Release </w:t>
              </w:r>
            </w:hyperlink>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‘Fish Farms Out’ </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hyperlink r:id="rId3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Press pack </w:t>
              </w:r>
            </w:hyperlink>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‘Seas of Change’ Summit</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hyperlink r:id="rId3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Press Pack </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9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0">
      <w:pPr>
        <w:rPr>
          <w:u w:val="single"/>
        </w:rPr>
      </w:pPr>
      <w:r w:rsidDel="00000000" w:rsidR="00000000" w:rsidRPr="00000000">
        <w:rPr>
          <w:rtl w:val="0"/>
        </w:rPr>
      </w:r>
    </w:p>
    <w:sectPr>
      <w:type w:val="nextPage"/>
      <w:pgSz w:h="16840" w:w="1190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INFORMATION PROVIDED IN THIS FORM WILL REMAIN CONFIDENTIAL TO JUDGES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767171"/>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lowerLetter"/>
      <w:lvlText w:val="%4."/>
      <w:lvlJc w:val="left"/>
      <w:pPr>
        <w:ind w:left="2880" w:hanging="360"/>
      </w:pPr>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6F74"/>
    <w:rPr>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BA6F74"/>
    <w:rPr>
      <w:color w:val="0000ff"/>
      <w:u w:val="single"/>
    </w:rPr>
  </w:style>
  <w:style w:type="paragraph" w:styleId="TableContents" w:customStyle="1">
    <w:name w:val="Table Contents"/>
    <w:basedOn w:val="Normal"/>
    <w:rsid w:val="00BA6F74"/>
    <w:pPr>
      <w:widowControl w:val="0"/>
      <w:suppressLineNumbers w:val="1"/>
      <w:suppressAutoHyphens w:val="1"/>
    </w:pPr>
    <w:rPr>
      <w:rFonts w:ascii="Times New Roman" w:cs="Times New Roman" w:eastAsia="Arial Unicode MS" w:hAnsi="Times New Roman"/>
      <w:kern w:val="1"/>
      <w:lang w:eastAsia="ar-SA" w:val="en-GB"/>
    </w:rPr>
  </w:style>
  <w:style w:type="table" w:styleId="TableGrid">
    <w:name w:val="Table Grid"/>
    <w:basedOn w:val="TableNormal"/>
    <w:uiPriority w:val="39"/>
    <w:rsid w:val="00BA6F74"/>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A6F74"/>
    <w:pPr>
      <w:ind w:left="720"/>
      <w:contextualSpacing w:val="1"/>
    </w:pPr>
  </w:style>
  <w:style w:type="character" w:styleId="Absatz-Standardschriftart" w:customStyle="1">
    <w:name w:val="Absatz-Standardschriftart"/>
    <w:rsid w:val="009F76F5"/>
  </w:style>
  <w:style w:type="paragraph" w:styleId="Header">
    <w:name w:val="header"/>
    <w:basedOn w:val="Normal"/>
    <w:link w:val="HeaderChar"/>
    <w:uiPriority w:val="99"/>
    <w:unhideWhenUsed w:val="1"/>
    <w:rsid w:val="00723B4A"/>
    <w:pPr>
      <w:tabs>
        <w:tab w:val="center" w:pos="4513"/>
        <w:tab w:val="right" w:pos="9026"/>
      </w:tabs>
    </w:pPr>
  </w:style>
  <w:style w:type="character" w:styleId="HeaderChar" w:customStyle="1">
    <w:name w:val="Header Char"/>
    <w:basedOn w:val="DefaultParagraphFont"/>
    <w:link w:val="Header"/>
    <w:uiPriority w:val="99"/>
    <w:rsid w:val="00723B4A"/>
    <w:rPr>
      <w:lang w:val="en-US"/>
    </w:rPr>
  </w:style>
  <w:style w:type="paragraph" w:styleId="Footer">
    <w:name w:val="footer"/>
    <w:basedOn w:val="Normal"/>
    <w:link w:val="FooterChar"/>
    <w:uiPriority w:val="99"/>
    <w:unhideWhenUsed w:val="1"/>
    <w:rsid w:val="00723B4A"/>
    <w:pPr>
      <w:tabs>
        <w:tab w:val="center" w:pos="4513"/>
        <w:tab w:val="right" w:pos="9026"/>
      </w:tabs>
    </w:pPr>
  </w:style>
  <w:style w:type="character" w:styleId="FooterChar" w:customStyle="1">
    <w:name w:val="Footer Char"/>
    <w:basedOn w:val="DefaultParagraphFont"/>
    <w:link w:val="Footer"/>
    <w:uiPriority w:val="99"/>
    <w:rsid w:val="00723B4A"/>
    <w:rPr>
      <w:lang w:val="en-US"/>
    </w:rPr>
  </w:style>
  <w:style w:type="paragraph" w:styleId="NoSpacing">
    <w:name w:val="No Spacing"/>
    <w:uiPriority w:val="1"/>
    <w:qFormat w:val="1"/>
    <w:rsid w:val="00723B4A"/>
    <w:rPr>
      <w:rFonts w:eastAsiaTheme="minorEastAsia"/>
      <w:sz w:val="22"/>
      <w:szCs w:val="22"/>
      <w:lang w:eastAsia="zh-CN" w:val="en-US"/>
    </w:rPr>
  </w:style>
  <w:style w:type="character" w:styleId="UnresolvedMention">
    <w:name w:val="Unresolved Mention"/>
    <w:basedOn w:val="DefaultParagraphFont"/>
    <w:uiPriority w:val="99"/>
    <w:semiHidden w:val="1"/>
    <w:unhideWhenUsed w:val="1"/>
    <w:rsid w:val="00EE42A4"/>
    <w:rPr>
      <w:color w:val="605e5c"/>
      <w:shd w:color="auto" w:fill="e1dfdd" w:val="clear"/>
    </w:rPr>
  </w:style>
  <w:style w:type="paragraph" w:styleId="NormalWeb">
    <w:name w:val="Normal (Web)"/>
    <w:basedOn w:val="Normal"/>
    <w:uiPriority w:val="99"/>
    <w:unhideWhenUsed w:val="1"/>
    <w:rsid w:val="002C21D6"/>
    <w:pPr>
      <w:spacing w:after="100" w:afterAutospacing="1" w:before="100" w:beforeAutospacing="1"/>
    </w:pPr>
    <w:rPr>
      <w:rFonts w:ascii="Times New Roman" w:cs="Times New Roman" w:eastAsia="Times New Roman" w:hAnsi="Times New Roman"/>
      <w:lang w:eastAsia="en-GB" w:val="en-GB"/>
    </w:rPr>
  </w:style>
  <w:style w:type="character" w:styleId="FollowedHyperlink">
    <w:name w:val="FollowedHyperlink"/>
    <w:basedOn w:val="DefaultParagraphFont"/>
    <w:uiPriority w:val="99"/>
    <w:semiHidden w:val="1"/>
    <w:unhideWhenUsed w:val="1"/>
    <w:rsid w:val="00292BCB"/>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5.0" w:type="dxa"/>
        <w:left w:w="113.0" w:type="dxa"/>
        <w:bottom w:w="55.0" w:type="dxa"/>
        <w:right w:w="113.0" w:type="dxa"/>
      </w:tblCellMar>
    </w:tblPr>
  </w:style>
  <w:style w:type="table" w:styleId="Table4">
    <w:basedOn w:val="TableNormal"/>
    <w:tblPr>
      <w:tblStyleRowBandSize w:val="1"/>
      <w:tblStyleColBandSize w:val="1"/>
      <w:tblCellMar>
        <w:top w:w="55.0" w:type="dxa"/>
        <w:left w:w="113.0" w:type="dxa"/>
        <w:bottom w:w="55.0" w:type="dxa"/>
        <w:right w:w="11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s://www.euronews.com/green/2023/06/08/tiny-greek-island-threatened-by-fish-farm-set-to-dominate-25-per-cent-of-its-land-and-sea" TargetMode="External"/><Relationship Id="rId21" Type="http://schemas.openxmlformats.org/officeDocument/2006/relationships/hyperlink" Target="https://www.linkedin.com/posts/julia-caesar-b42112_such-and-interesting-subject-and-so-good-activity-7072566578789130241-KNZU?utm_source=share&amp;utm_medium=member_desktop" TargetMode="External"/><Relationship Id="rId24" Type="http://schemas.openxmlformats.org/officeDocument/2006/relationships/hyperlink" Target="https://www.france24.com/en/live-news/20230801-greek-islanders-dismayed-by-plan-to-scale-up-fish-farming" TargetMode="External"/><Relationship Id="rId23" Type="http://schemas.openxmlformats.org/officeDocument/2006/relationships/hyperlink" Target="https://www.lemonde.fr/article-offert/emxkrgkbwxuj-6186154/l-ile-grecque-de-poros-vent-debout-contre-la-croissance-effrenee-de-la-piscicultu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opeanagencyawards.com/terms" TargetMode="External"/><Relationship Id="rId26" Type="http://schemas.openxmlformats.org/officeDocument/2006/relationships/hyperlink" Target="https://www.linkedin.com/posts/julia-caesar-b42112_great-to-have-eva-douzinas-president-of-activity-7204753753315442688-co7P?utm_source=share&amp;utm_medium=member_ios" TargetMode="External"/><Relationship Id="rId25" Type="http://schemas.openxmlformats.org/officeDocument/2006/relationships/hyperlink" Target="https://docs.google.com/presentation/d/1Lxz0oWJ_MINGnZl7LcTxolyVPRtmWtfZdMASEp-KK2E/edit?usp=sharing" TargetMode="External"/><Relationship Id="rId28" Type="http://schemas.openxmlformats.org/officeDocument/2006/relationships/hyperlink" Target="https://www.ft.com/content/140ed100-c288-4b20-a9c3-fac16164c7e5" TargetMode="External"/><Relationship Id="rId27" Type="http://schemas.openxmlformats.org/officeDocument/2006/relationships/hyperlink" Target="https://www.dailymail.co.uk/news/article-13538159/Fish-farms-destroy-corner-paradise-British-expats-fear-dream-lifestyle-idyllic-Greek-island-threat-plans-industrial-scale-plant.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rive.google.com/file/d/1tPpn79GfEmwFZCjcFexOWvUw-iNOyRcK/view" TargetMode="External"/><Relationship Id="rId7" Type="http://schemas.openxmlformats.org/officeDocument/2006/relationships/image" Target="media/image1.png"/><Relationship Id="rId8" Type="http://schemas.openxmlformats.org/officeDocument/2006/relationships/hyperlink" Target="https://europeanagencyawards.com/entry-form" TargetMode="External"/><Relationship Id="rId31" Type="http://schemas.openxmlformats.org/officeDocument/2006/relationships/hyperlink" Target="https://docs.google.com/presentation/d/1GyEOH1R7CU8vdXZI3Ul91X06tV4YTHWr1XTLuxmS9i4/edit?usp=sharing" TargetMode="External"/><Relationship Id="rId30" Type="http://schemas.openxmlformats.org/officeDocument/2006/relationships/hyperlink" Target="https://video.corriere.it/animali/giornata-degli-oceani-ong-e-scienziati-chiedono-alla-fao-di-smettere-di-considerare-sostenibile-l-allevamento-di-salmoni-e-altre-specie-ittiche-carnivore/2fdbf5dd-5305-495c-925b-030a54017xlk" TargetMode="External"/><Relationship Id="rId11" Type="http://schemas.openxmlformats.org/officeDocument/2006/relationships/hyperlink" Target="https://europeanagencyawards.com/terms" TargetMode="External"/><Relationship Id="rId33" Type="http://schemas.openxmlformats.org/officeDocument/2006/relationships/hyperlink" Target="https://drive.google.com/drive/folders/1pvTn3iJRzV7yjYzYVT9nl0_bDEgkjPY1?usp=sharing" TargetMode="External"/><Relationship Id="rId10" Type="http://schemas.openxmlformats.org/officeDocument/2006/relationships/hyperlink" Target="https://europeanagencyawards.com/how-to-enter" TargetMode="External"/><Relationship Id="rId32" Type="http://schemas.openxmlformats.org/officeDocument/2006/relationships/hyperlink" Target="https://drive.google.com/drive/folders/1pvTn3iJRzV7yjYzYVT9nl0_bDEgkjPY1?usp=sharing" TargetMode="External"/><Relationship Id="rId13" Type="http://schemas.openxmlformats.org/officeDocument/2006/relationships/hyperlink" Target="https://www.youtube.com/watch?v=cDm0_zFr5R8" TargetMode="External"/><Relationship Id="rId35" Type="http://schemas.openxmlformats.org/officeDocument/2006/relationships/hyperlink" Target="https://porosstands.film/" TargetMode="External"/><Relationship Id="rId12" Type="http://schemas.openxmlformats.org/officeDocument/2006/relationships/header" Target="header1.xml"/><Relationship Id="rId34" Type="http://schemas.openxmlformats.org/officeDocument/2006/relationships/hyperlink" Target="https://drive.google.com/drive/folders/14WFh1YmKbvLoUsXkyyvKZBqsd8vRfGPR?usp=sharing" TargetMode="External"/><Relationship Id="rId15" Type="http://schemas.openxmlformats.org/officeDocument/2006/relationships/hyperlink" Target="https://seasofchange.world/" TargetMode="External"/><Relationship Id="rId37" Type="http://schemas.openxmlformats.org/officeDocument/2006/relationships/hyperlink" Target="https://drive.google.com/drive/folders/1Skov1-l67ndhl1VTaO3bOOtRXCT4a_XF?usp=drive_link" TargetMode="External"/><Relationship Id="rId14" Type="http://schemas.openxmlformats.org/officeDocument/2006/relationships/hyperlink" Target="https://www.youtube.com/watch?v=tMGhSCzPGUg" TargetMode="External"/><Relationship Id="rId36" Type="http://schemas.openxmlformats.org/officeDocument/2006/relationships/hyperlink" Target="https://drive.google.com/drive/folders/1ZgCvdKIpun_adDsIPKScW5Ogceo_AqaT?usp=sharing" TargetMode="External"/><Relationship Id="rId17" Type="http://schemas.openxmlformats.org/officeDocument/2006/relationships/image" Target="media/image6.png"/><Relationship Id="rId39" Type="http://schemas.openxmlformats.org/officeDocument/2006/relationships/hyperlink" Target="https://drive.google.com/drive/folders/1iaZmGYyQ2Cjm1TasX6kOb0X_-LVY_Z-j?usp=sharing" TargetMode="External"/><Relationship Id="rId16" Type="http://schemas.openxmlformats.org/officeDocument/2006/relationships/image" Target="media/image3.jpg"/><Relationship Id="rId38" Type="http://schemas.openxmlformats.org/officeDocument/2006/relationships/hyperlink" Target="https://drive.google.com/drive/folders/1DPFv26ZWWDljX6XIUUpVJQFkE02R6DCq?usp=sharing" TargetMode="External"/><Relationship Id="rId19" Type="http://schemas.openxmlformats.org/officeDocument/2006/relationships/image" Target="media/image4.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dF/oUd2cJTdNMtzrtR3aN39fw==">CgMxLjAyCWlkLmdqZGd4czgAciExSjZucFRubGNXOGR6eFYxVThfSXhQZ09YSmJlT1ljbEc=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2024-07-23T11:51:00Z</dcterms:created>
  <dc:creator>Helen Kirkland</dc:creator>
</cp:coreProperties>
</file>