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66025699">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proofErr w:type="spellStart"/>
            <w:r w:rsidRPr="6D4FECC2">
              <w:rPr>
                <w:rFonts w:ascii="Arial" w:eastAsia="Arial" w:hAnsi="Arial" w:cs="Arial"/>
                <w:b/>
                <w:bCs/>
                <w:sz w:val="22"/>
                <w:szCs w:val="22"/>
              </w:rPr>
              <w:t>Organisation</w:t>
            </w:r>
            <w:proofErr w:type="spellEnd"/>
            <w:r w:rsidRPr="6D4FECC2">
              <w:rPr>
                <w:rFonts w:ascii="Arial" w:eastAsia="Arial" w:hAnsi="Arial" w:cs="Arial"/>
                <w:b/>
                <w:bCs/>
                <w:sz w:val="22"/>
                <w:szCs w:val="22"/>
              </w:rPr>
              <w:t xml:space="preserve">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25FBDCC9" w:rsidR="00BA6F74" w:rsidRPr="009418FE" w:rsidRDefault="001819AA" w:rsidP="00844EAE">
            <w:pPr>
              <w:pStyle w:val="TableContents"/>
              <w:snapToGrid w:val="0"/>
              <w:rPr>
                <w:rFonts w:ascii="Arial" w:hAnsi="Arial" w:cs="Arial"/>
                <w:sz w:val="22"/>
                <w:szCs w:val="22"/>
              </w:rPr>
            </w:pPr>
            <w:r>
              <w:rPr>
                <w:rFonts w:ascii="Arial" w:hAnsi="Arial" w:cs="Arial"/>
                <w:sz w:val="22"/>
                <w:szCs w:val="22"/>
              </w:rPr>
              <w:t>IMS Marketing, A LOCOMOTIVE Agency</w:t>
            </w: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50D7A341" w:rsidR="00BA6F74" w:rsidRPr="009418FE" w:rsidRDefault="001819AA" w:rsidP="00844EAE">
            <w:pPr>
              <w:pStyle w:val="TableContents"/>
              <w:snapToGrid w:val="0"/>
              <w:rPr>
                <w:rFonts w:ascii="Arial" w:hAnsi="Arial" w:cs="Arial"/>
                <w:sz w:val="22"/>
                <w:szCs w:val="22"/>
              </w:rPr>
            </w:pPr>
            <w:r>
              <w:rPr>
                <w:rFonts w:ascii="Arial" w:hAnsi="Arial" w:cs="Arial"/>
                <w:sz w:val="22"/>
                <w:szCs w:val="22"/>
              </w:rPr>
              <w:t>Lorna Franklin</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5A8CAFF4"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7B9ECBE7" w:rsidR="001B7258" w:rsidRPr="00322CC2" w:rsidRDefault="001819AA" w:rsidP="00583E93">
            <w:pPr>
              <w:snapToGrid w:val="0"/>
              <w:ind w:right="3630"/>
              <w:rPr>
                <w:rFonts w:ascii="Arial" w:hAnsi="Arial" w:cs="Arial"/>
                <w:sz w:val="22"/>
                <w:szCs w:val="22"/>
              </w:rPr>
            </w:pPr>
            <w:r>
              <w:rPr>
                <w:rFonts w:ascii="Arial" w:hAnsi="Arial" w:cs="Arial"/>
                <w:sz w:val="22"/>
                <w:szCs w:val="22"/>
              </w:rPr>
              <w:t>X</w:t>
            </w: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4B2239AB"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25CC3B3"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Social Media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BA6F74" w:rsidRPr="009418FE"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B6377F" w:rsidRDefault="00BA6F74" w:rsidP="00844EAE">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0496F6C8"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How you wish for the campaign to be credited including your </w:t>
            </w:r>
            <w:proofErr w:type="spellStart"/>
            <w:r w:rsidRPr="003012E8">
              <w:rPr>
                <w:rFonts w:ascii="Arial" w:eastAsia="Arial" w:hAnsi="Arial" w:cs="Arial"/>
                <w:color w:val="000000" w:themeColor="text1"/>
                <w:sz w:val="22"/>
              </w:rPr>
              <w:t>organi</w:t>
            </w:r>
            <w:r>
              <w:rPr>
                <w:rFonts w:ascii="Arial" w:eastAsia="Arial" w:hAnsi="Arial" w:cs="Arial"/>
                <w:color w:val="000000" w:themeColor="text1"/>
                <w:sz w:val="22"/>
              </w:rPr>
              <w:t>s</w:t>
            </w:r>
            <w:r w:rsidRPr="003012E8">
              <w:rPr>
                <w:rFonts w:ascii="Arial" w:eastAsia="Arial" w:hAnsi="Arial" w:cs="Arial"/>
                <w:color w:val="000000" w:themeColor="text1"/>
                <w:sz w:val="22"/>
              </w:rPr>
              <w:t>ation</w:t>
            </w:r>
            <w:proofErr w:type="spellEnd"/>
            <w:r w:rsidRPr="003012E8">
              <w:rPr>
                <w:rFonts w:ascii="Arial" w:eastAsia="Arial" w:hAnsi="Arial" w:cs="Arial"/>
                <w:color w:val="000000" w:themeColor="text1"/>
                <w:sz w:val="22"/>
              </w:rPr>
              <w:t xml:space="preserve"> name, any partners / clients you want to credit &amp; the title of your campaign.</w:t>
            </w:r>
          </w:p>
          <w:p w14:paraId="2E8618BF" w14:textId="77777777" w:rsidR="00AC00DC" w:rsidRPr="003012E8" w:rsidRDefault="00AC00DC" w:rsidP="00AC00DC">
            <w:pPr>
              <w:rPr>
                <w:rFonts w:ascii="Arial" w:eastAsia="Arial" w:hAnsi="Arial" w:cs="Arial"/>
                <w:color w:val="000000" w:themeColor="text1"/>
                <w:sz w:val="22"/>
              </w:rPr>
            </w:pP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0B8E4441" w14:textId="77777777" w:rsidR="00AC00DC" w:rsidRPr="003012E8"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6BDD15CD" w14:textId="77777777" w:rsidR="00AC00DC" w:rsidRPr="003012E8" w:rsidRDefault="00AC00DC" w:rsidP="00AC00DC">
            <w:pPr>
              <w:rPr>
                <w:rFonts w:ascii="Arial" w:eastAsia="Arial" w:hAnsi="Arial" w:cs="Arial"/>
                <w:color w:val="000000" w:themeColor="text1"/>
                <w:sz w:val="22"/>
              </w:rPr>
            </w:pPr>
          </w:p>
          <w:p w14:paraId="5BD826C5" w14:textId="1B9A4F6A" w:rsidR="00BA6F74" w:rsidRPr="009418FE" w:rsidRDefault="00AC00DC" w:rsidP="00AC00DC">
            <w:pPr>
              <w:autoSpaceDE w:val="0"/>
              <w:snapToGrid w:val="0"/>
              <w:rPr>
                <w:rFonts w:ascii="Arial" w:eastAsia="Arial" w:hAnsi="Arial" w:cs="Arial"/>
                <w:i/>
                <w:sz w:val="22"/>
                <w:szCs w:val="22"/>
                <w:lang w:val="en-GB"/>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657AEFCD" w:rsidR="00BA6F74" w:rsidRPr="009418FE" w:rsidRDefault="001819AA" w:rsidP="00844EAE">
            <w:pPr>
              <w:pStyle w:val="TableContents"/>
              <w:snapToGrid w:val="0"/>
              <w:rPr>
                <w:rFonts w:ascii="Arial" w:hAnsi="Arial" w:cs="Arial"/>
                <w:sz w:val="22"/>
                <w:szCs w:val="22"/>
              </w:rPr>
            </w:pPr>
            <w:r>
              <w:rPr>
                <w:rFonts w:ascii="Arial" w:hAnsi="Arial" w:cs="Arial"/>
                <w:sz w:val="22"/>
                <w:szCs w:val="22"/>
              </w:rPr>
              <w:t>IMS Marketing &amp; Maree Oranmore FC</w:t>
            </w:r>
            <w:r w:rsidR="0007332F">
              <w:rPr>
                <w:rFonts w:ascii="Arial" w:hAnsi="Arial" w:cs="Arial"/>
                <w:sz w:val="22"/>
                <w:szCs w:val="22"/>
              </w:rPr>
              <w:t xml:space="preserve"> – Hitting The Home Run</w:t>
            </w:r>
          </w:p>
          <w:p w14:paraId="102B4725" w14:textId="77777777" w:rsidR="00BA6F74" w:rsidRPr="009418FE" w:rsidRDefault="00BA6F74" w:rsidP="00844EAE">
            <w:pPr>
              <w:pStyle w:val="TableContents"/>
              <w:snapToGrid w:val="0"/>
              <w:rPr>
                <w:rFonts w:ascii="Arial" w:hAnsi="Arial" w:cs="Arial"/>
                <w:sz w:val="22"/>
                <w:szCs w:val="22"/>
              </w:rPr>
            </w:pPr>
          </w:p>
        </w:tc>
      </w:tr>
      <w:tr w:rsidR="00BA6F74" w:rsidRPr="009418FE"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3012E8" w:rsidRDefault="00AC00DC" w:rsidP="00AC00DC">
            <w:pPr>
              <w:rPr>
                <w:rFonts w:ascii="Arial" w:eastAsia="Arial" w:hAnsi="Arial" w:cs="Arial"/>
                <w:color w:val="000000" w:themeColor="text1"/>
                <w:sz w:val="22"/>
              </w:rPr>
            </w:pPr>
          </w:p>
          <w:p w14:paraId="15453267" w14:textId="3C4C6BB5" w:rsidR="00BA6F74" w:rsidRPr="00D64949" w:rsidRDefault="00AC00DC" w:rsidP="00AC00DC">
            <w:pPr>
              <w:pStyle w:val="TableContents"/>
              <w:snapToGrid w:val="0"/>
              <w:rPr>
                <w:rFonts w:ascii="Arial" w:hAnsi="Arial" w:cs="Arial"/>
                <w:b/>
                <w:iCs/>
                <w:sz w:val="22"/>
                <w:szCs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BA6F74" w:rsidRPr="009418FE"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78518F11" w14:textId="77777777" w:rsidR="00364741" w:rsidRDefault="00364741" w:rsidP="00364741">
            <w:pPr>
              <w:pStyle w:val="NormalWeb"/>
              <w:spacing w:before="0" w:beforeAutospacing="0" w:after="160" w:afterAutospacing="0"/>
            </w:pPr>
            <w:r>
              <w:rPr>
                <w:rFonts w:ascii="Aptos" w:hAnsi="Aptos"/>
                <w:color w:val="000000"/>
                <w:sz w:val="22"/>
                <w:szCs w:val="22"/>
              </w:rPr>
              <w:t>The primary goal of the "Win a Home in Oranmore" campaign was to reach 15,000 fundraiser ticket sales, thereby raising €1,420,000 for Maree Oranmore Football Club (MOFC) and €80,000 for the club’s charity partner, A Lust For Life. This community-centric club claims over 900 members (52 playing teams) for which the resources to serve each member are either insufficient or absent. The club needs funds to upgrade facilities (new playing pitch, changing rooms, training &amp; coaching equipment, supporters stand) for its members.  </w:t>
            </w:r>
          </w:p>
          <w:p w14:paraId="37AA9E1A" w14:textId="3B43DDFF" w:rsidR="00364741" w:rsidRDefault="00364741" w:rsidP="00364741">
            <w:pPr>
              <w:pStyle w:val="NormalWeb"/>
              <w:spacing w:before="0" w:beforeAutospacing="0" w:after="160" w:afterAutospacing="0"/>
            </w:pPr>
            <w:r>
              <w:rPr>
                <w:rFonts w:ascii="Aptos" w:hAnsi="Aptos"/>
                <w:color w:val="000000"/>
                <w:sz w:val="22"/>
                <w:szCs w:val="22"/>
              </w:rPr>
              <w:t>To differentiate from similar competitions, MOFC partnered with A Lust for Life</w:t>
            </w:r>
            <w:r>
              <w:rPr>
                <w:rFonts w:ascii="Aptos" w:hAnsi="Aptos"/>
                <w:color w:val="000000"/>
                <w:sz w:val="22"/>
                <w:szCs w:val="22"/>
              </w:rPr>
              <w:t xml:space="preserve">, a well-known mental-health charity in Ireland </w:t>
            </w:r>
            <w:r>
              <w:rPr>
                <w:rFonts w:ascii="Aptos" w:hAnsi="Aptos"/>
                <w:color w:val="000000"/>
                <w:sz w:val="22"/>
                <w:szCs w:val="22"/>
              </w:rPr>
              <w:t>– donating €5 from each sale and thus giving our customers a ‘socially responsible’ reason to engage. </w:t>
            </w:r>
          </w:p>
          <w:p w14:paraId="1687DF90" w14:textId="77777777" w:rsidR="00364741" w:rsidRDefault="00364741" w:rsidP="00364741">
            <w:pPr>
              <w:pStyle w:val="NormalWeb"/>
              <w:spacing w:before="0" w:beforeAutospacing="0" w:after="160" w:afterAutospacing="0"/>
              <w:rPr>
                <w:rFonts w:ascii="Aptos" w:hAnsi="Aptos"/>
                <w:color w:val="000000"/>
                <w:sz w:val="22"/>
                <w:szCs w:val="22"/>
              </w:rPr>
            </w:pPr>
          </w:p>
          <w:p w14:paraId="08AC0219" w14:textId="693E4FCA" w:rsidR="00364741" w:rsidRDefault="00364741" w:rsidP="00364741">
            <w:pPr>
              <w:pStyle w:val="NormalWeb"/>
              <w:spacing w:before="0" w:beforeAutospacing="0" w:after="160" w:afterAutospacing="0"/>
            </w:pPr>
            <w:r>
              <w:rPr>
                <w:rFonts w:ascii="Aptos" w:hAnsi="Aptos"/>
                <w:color w:val="000000"/>
                <w:sz w:val="22"/>
                <w:szCs w:val="22"/>
              </w:rPr>
              <w:t>BUDGET</w:t>
            </w:r>
          </w:p>
          <w:p w14:paraId="49D925AA" w14:textId="77777777" w:rsidR="00364741" w:rsidRDefault="00364741" w:rsidP="00364741">
            <w:pPr>
              <w:pStyle w:val="NormalWeb"/>
              <w:spacing w:before="0" w:beforeAutospacing="0" w:after="160" w:afterAutospacing="0"/>
            </w:pPr>
            <w:r>
              <w:rPr>
                <w:rFonts w:ascii="Aptos" w:hAnsi="Aptos"/>
                <w:color w:val="000000"/>
                <w:sz w:val="22"/>
                <w:szCs w:val="22"/>
              </w:rPr>
              <w:t>Agency fees: €240k</w:t>
            </w:r>
          </w:p>
          <w:p w14:paraId="2A86C785" w14:textId="77777777" w:rsidR="00364741" w:rsidRDefault="00364741" w:rsidP="00364741">
            <w:pPr>
              <w:pStyle w:val="NormalWeb"/>
              <w:spacing w:before="0" w:beforeAutospacing="0" w:after="160" w:afterAutospacing="0"/>
            </w:pPr>
            <w:r>
              <w:rPr>
                <w:rFonts w:ascii="Aptos" w:hAnsi="Aptos"/>
                <w:color w:val="000000"/>
                <w:sz w:val="22"/>
                <w:szCs w:val="22"/>
              </w:rPr>
              <w:t>Traditional: €35k</w:t>
            </w:r>
          </w:p>
          <w:p w14:paraId="0FA10E37" w14:textId="77777777" w:rsidR="00364741" w:rsidRDefault="00364741" w:rsidP="00364741">
            <w:pPr>
              <w:pStyle w:val="NormalWeb"/>
              <w:spacing w:before="0" w:beforeAutospacing="0" w:after="160" w:afterAutospacing="0"/>
            </w:pPr>
            <w:r>
              <w:rPr>
                <w:rFonts w:ascii="Aptos" w:hAnsi="Aptos"/>
                <w:color w:val="000000"/>
                <w:sz w:val="22"/>
                <w:szCs w:val="22"/>
              </w:rPr>
              <w:t>Digital ad spend: €125k</w:t>
            </w:r>
          </w:p>
          <w:p w14:paraId="37AC2AA2" w14:textId="77777777" w:rsidR="00BA6F74" w:rsidRDefault="00BA6F74" w:rsidP="00844EAE">
            <w:pPr>
              <w:pStyle w:val="TableContents"/>
              <w:snapToGrid w:val="0"/>
              <w:rPr>
                <w:rFonts w:ascii="Arial" w:hAnsi="Arial" w:cs="Arial"/>
                <w:sz w:val="22"/>
                <w:szCs w:val="22"/>
                <w:lang w:val="en-IE"/>
              </w:rPr>
            </w:pPr>
          </w:p>
          <w:p w14:paraId="14191DB7" w14:textId="77777777" w:rsidR="00364741" w:rsidRDefault="00364741" w:rsidP="00364741">
            <w:pPr>
              <w:pStyle w:val="NormalWeb"/>
              <w:spacing w:before="0" w:beforeAutospacing="0" w:after="160" w:afterAutospacing="0"/>
            </w:pPr>
            <w:r>
              <w:rPr>
                <w:rFonts w:ascii="Aptos" w:hAnsi="Aptos"/>
                <w:color w:val="000000"/>
                <w:sz w:val="22"/>
                <w:szCs w:val="22"/>
              </w:rPr>
              <w:t xml:space="preserve"> IMS Marketing developed, executed and monitored the entire digital and traditional marketing strategy, budget and performance - from designing and optimizing the e-commerce website, to </w:t>
            </w:r>
            <w:r>
              <w:rPr>
                <w:rFonts w:ascii="Aptos" w:hAnsi="Aptos"/>
                <w:color w:val="000000"/>
                <w:sz w:val="22"/>
                <w:szCs w:val="22"/>
              </w:rPr>
              <w:lastRenderedPageBreak/>
              <w:t>implementing integrated paid and organic campaigns across a network of social platforms. (€157k)</w:t>
            </w:r>
          </w:p>
          <w:p w14:paraId="2295A3F0" w14:textId="75C76628" w:rsidR="00364741" w:rsidRDefault="00364741" w:rsidP="00364741">
            <w:pPr>
              <w:pStyle w:val="NormalWeb"/>
              <w:spacing w:before="0" w:beforeAutospacing="0" w:after="160" w:afterAutospacing="0"/>
            </w:pPr>
            <w:r>
              <w:rPr>
                <w:rFonts w:ascii="Aptos" w:hAnsi="Aptos"/>
                <w:color w:val="000000"/>
                <w:sz w:val="22"/>
                <w:szCs w:val="22"/>
              </w:rPr>
              <w:t>AVCOM</w:t>
            </w:r>
            <w:r>
              <w:rPr>
                <w:rFonts w:ascii="Aptos" w:hAnsi="Aptos"/>
                <w:color w:val="000000"/>
                <w:sz w:val="22"/>
                <w:szCs w:val="22"/>
              </w:rPr>
              <w:t xml:space="preserve"> (Dublin based events agency)</w:t>
            </w:r>
            <w:r>
              <w:rPr>
                <w:rFonts w:ascii="Aptos" w:hAnsi="Aptos"/>
                <w:color w:val="000000"/>
                <w:sz w:val="22"/>
                <w:szCs w:val="22"/>
              </w:rPr>
              <w:t xml:space="preserve"> took care of brand development, video production, and some graphics. (€80k)</w:t>
            </w:r>
          </w:p>
          <w:p w14:paraId="61BEF957" w14:textId="33DFC07B" w:rsidR="00364741" w:rsidRDefault="00364741" w:rsidP="00364741">
            <w:pPr>
              <w:pStyle w:val="NormalWeb"/>
              <w:spacing w:before="0" w:beforeAutospacing="0" w:after="160" w:afterAutospacing="0"/>
            </w:pPr>
            <w:proofErr w:type="spellStart"/>
            <w:r>
              <w:rPr>
                <w:rFonts w:ascii="Aptos" w:hAnsi="Aptos"/>
                <w:color w:val="000000"/>
                <w:sz w:val="22"/>
                <w:szCs w:val="22"/>
              </w:rPr>
              <w:t>Comit</w:t>
            </w:r>
            <w:proofErr w:type="spellEnd"/>
            <w:r>
              <w:rPr>
                <w:rFonts w:ascii="Aptos" w:hAnsi="Aptos"/>
                <w:color w:val="000000"/>
                <w:sz w:val="22"/>
                <w:szCs w:val="22"/>
              </w:rPr>
              <w:t xml:space="preserve"> </w:t>
            </w:r>
            <w:r>
              <w:rPr>
                <w:rFonts w:ascii="Aptos" w:hAnsi="Aptos"/>
                <w:color w:val="000000"/>
                <w:sz w:val="22"/>
                <w:szCs w:val="22"/>
              </w:rPr>
              <w:t xml:space="preserve">(PR agency) </w:t>
            </w:r>
            <w:r>
              <w:rPr>
                <w:rFonts w:ascii="Aptos" w:hAnsi="Aptos"/>
                <w:color w:val="000000"/>
                <w:sz w:val="22"/>
                <w:szCs w:val="22"/>
              </w:rPr>
              <w:t>managed public relations to ensure the ‘buy-in’ of the most popular, trusted media and communication outlets. (€3k)</w:t>
            </w:r>
          </w:p>
          <w:p w14:paraId="62EC599F" w14:textId="77777777" w:rsidR="00BA6F74" w:rsidRPr="009418FE" w:rsidRDefault="00BA6F74" w:rsidP="00844EAE">
            <w:pPr>
              <w:pStyle w:val="TableContents"/>
              <w:snapToGrid w:val="0"/>
              <w:rPr>
                <w:rFonts w:ascii="Arial" w:hAnsi="Arial" w:cs="Arial"/>
                <w:sz w:val="22"/>
                <w:szCs w:val="22"/>
              </w:rPr>
            </w:pPr>
          </w:p>
        </w:tc>
      </w:tr>
      <w:tr w:rsidR="00AC00DC" w:rsidRPr="009418FE"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Target audience &amp; strategy (1-10 points)</w:t>
            </w:r>
          </w:p>
          <w:p w14:paraId="06B68887" w14:textId="0E7AFECA" w:rsidR="00AC00DC" w:rsidRPr="00DE25D1" w:rsidRDefault="00AC00DC" w:rsidP="00AC00DC">
            <w:pPr>
              <w:pStyle w:val="TableContents"/>
              <w:snapToGrid w:val="0"/>
              <w:rPr>
                <w:rFonts w:ascii="Arial" w:hAnsi="Arial" w:cs="Arial"/>
                <w:sz w:val="22"/>
                <w:szCs w:val="22"/>
              </w:rPr>
            </w:pPr>
            <w:r w:rsidRPr="003012E8">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AC00DC" w:rsidRPr="009418FE"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D834401" w14:textId="77777777" w:rsidR="00364741" w:rsidRDefault="00364741" w:rsidP="00364741">
            <w:pPr>
              <w:pStyle w:val="NormalWeb"/>
              <w:spacing w:before="0" w:beforeAutospacing="0" w:after="160" w:afterAutospacing="0"/>
              <w:rPr>
                <w:rFonts w:ascii="Aptos" w:hAnsi="Aptos"/>
                <w:color w:val="000000"/>
                <w:sz w:val="22"/>
                <w:szCs w:val="22"/>
              </w:rPr>
            </w:pPr>
            <w:r>
              <w:rPr>
                <w:rFonts w:ascii="Aptos" w:hAnsi="Aptos"/>
                <w:color w:val="000000"/>
                <w:sz w:val="22"/>
                <w:szCs w:val="22"/>
              </w:rPr>
              <w:t xml:space="preserve">Our strategy centred on driving online sales in Ireland and other English-speaking Irish diaspora countries, among ages 18 to 86 years old. </w:t>
            </w:r>
          </w:p>
          <w:p w14:paraId="2770BECC" w14:textId="28CB877C" w:rsidR="00364741" w:rsidRDefault="00364741" w:rsidP="00364741">
            <w:pPr>
              <w:pStyle w:val="NormalWeb"/>
              <w:spacing w:before="0" w:beforeAutospacing="0" w:after="160" w:afterAutospacing="0"/>
            </w:pPr>
            <w:r>
              <w:rPr>
                <w:rFonts w:ascii="Aptos" w:hAnsi="Aptos"/>
                <w:color w:val="000000"/>
                <w:sz w:val="22"/>
                <w:szCs w:val="22"/>
              </w:rPr>
              <w:t xml:space="preserve">This was a fully integrated </w:t>
            </w:r>
            <w:r>
              <w:rPr>
                <w:rFonts w:ascii="Aptos" w:hAnsi="Aptos"/>
                <w:color w:val="000000"/>
                <w:sz w:val="22"/>
                <w:szCs w:val="22"/>
              </w:rPr>
              <w:t xml:space="preserve">media </w:t>
            </w:r>
            <w:r>
              <w:rPr>
                <w:rFonts w:ascii="Aptos" w:hAnsi="Aptos"/>
                <w:color w:val="000000"/>
                <w:sz w:val="22"/>
                <w:szCs w:val="22"/>
              </w:rPr>
              <w:t xml:space="preserve">strategy encompassing social (META, X, TikTok, LinkedIn), Google Ads, Email and third party sponsorships (Balls.ie, Daft.ie, </w:t>
            </w:r>
            <w:proofErr w:type="spellStart"/>
            <w:r>
              <w:rPr>
                <w:rFonts w:ascii="Aptos" w:hAnsi="Aptos"/>
                <w:color w:val="000000"/>
                <w:sz w:val="22"/>
                <w:szCs w:val="22"/>
              </w:rPr>
              <w:t>GalwayBeo</w:t>
            </w:r>
            <w:proofErr w:type="spellEnd"/>
            <w:r>
              <w:rPr>
                <w:rFonts w:ascii="Aptos" w:hAnsi="Aptos"/>
                <w:color w:val="000000"/>
                <w:sz w:val="22"/>
                <w:szCs w:val="22"/>
              </w:rPr>
              <w:t>, This is Galway, Irish Central). From an offline perspective, we held local launch events, as well as partnerships with local business &amp; newspapers, capitalising on the Black Friday gifting period for 5 consecutive weeks. Notably, influencer marketing both offline &amp; online, was a huge success driver.</w:t>
            </w:r>
          </w:p>
          <w:p w14:paraId="57A88F0F" w14:textId="77777777" w:rsidR="00AC00DC" w:rsidRDefault="00AC00DC" w:rsidP="00AC00DC">
            <w:pPr>
              <w:pStyle w:val="TableContents"/>
              <w:snapToGrid w:val="0"/>
              <w:rPr>
                <w:rFonts w:ascii="Arial" w:eastAsia="Arial" w:hAnsi="Arial" w:cs="Arial"/>
                <w:b/>
                <w:sz w:val="22"/>
                <w:szCs w:val="22"/>
                <w:lang w:val="en-IE"/>
              </w:rPr>
            </w:pPr>
          </w:p>
          <w:p w14:paraId="473D61DF" w14:textId="77777777" w:rsidR="00364741" w:rsidRPr="00364741" w:rsidRDefault="00364741" w:rsidP="00364741">
            <w:pPr>
              <w:spacing w:after="160"/>
              <w:rPr>
                <w:rFonts w:ascii="Times New Roman" w:eastAsia="Times New Roman" w:hAnsi="Times New Roman" w:cs="Times New Roman"/>
                <w:lang w:val="en-IE" w:eastAsia="en-IE"/>
              </w:rPr>
            </w:pPr>
            <w:r w:rsidRPr="00364741">
              <w:rPr>
                <w:rFonts w:ascii="Aptos" w:eastAsia="Times New Roman" w:hAnsi="Aptos" w:cs="Times New Roman"/>
                <w:color w:val="000000"/>
                <w:sz w:val="22"/>
                <w:szCs w:val="22"/>
                <w:lang w:val="en-IE" w:eastAsia="en-IE"/>
              </w:rPr>
              <w:t>To reach our ambitious goal, we knew we had to reach a significant audience with varying interests and pain points. In mapping out our strategy, aside from channel-specific, we compiled an extensive content calendar highlighting seasonal dates such as paydays, father's day, key holidays across the 9 months and the magic of the 2024 "leap year".</w:t>
            </w:r>
          </w:p>
          <w:p w14:paraId="18E091E1" w14:textId="77777777" w:rsidR="00364741" w:rsidRPr="00364741" w:rsidRDefault="00364741" w:rsidP="00364741">
            <w:pPr>
              <w:rPr>
                <w:rFonts w:ascii="Times New Roman" w:eastAsia="Times New Roman" w:hAnsi="Times New Roman" w:cs="Times New Roman"/>
                <w:lang w:val="en-IE" w:eastAsia="en-IE"/>
              </w:rPr>
            </w:pPr>
          </w:p>
          <w:p w14:paraId="21D31F06" w14:textId="1707A130" w:rsidR="00364741" w:rsidRPr="00364741" w:rsidRDefault="00364741" w:rsidP="00364741">
            <w:pPr>
              <w:spacing w:after="160"/>
              <w:rPr>
                <w:rFonts w:ascii="Times New Roman" w:eastAsia="Times New Roman" w:hAnsi="Times New Roman" w:cs="Times New Roman"/>
                <w:lang w:val="en-IE" w:eastAsia="en-IE"/>
              </w:rPr>
            </w:pPr>
            <w:r w:rsidRPr="00364741">
              <w:rPr>
                <w:rFonts w:ascii="Aptos" w:eastAsia="Times New Roman" w:hAnsi="Aptos" w:cs="Times New Roman"/>
                <w:color w:val="000000"/>
                <w:sz w:val="22"/>
                <w:szCs w:val="22"/>
                <w:lang w:val="en-IE" w:eastAsia="en-IE"/>
              </w:rPr>
              <w:t xml:space="preserve">Additionally, defining messaging themes for ad campaigns was crucial in helping us stand out - one of these messages was "Better Odds Than The Lottery" which was one of our most successful ads. Other ideas for different messaging came from structured daily brainstorming sessions, uncovering ideas to showcase house plans and interactive games such as </w:t>
            </w:r>
            <w:r>
              <w:rPr>
                <w:rFonts w:ascii="Aptos" w:eastAsia="Times New Roman" w:hAnsi="Aptos" w:cs="Times New Roman"/>
                <w:color w:val="000000"/>
                <w:sz w:val="22"/>
                <w:szCs w:val="22"/>
                <w:lang w:val="en-IE" w:eastAsia="en-IE"/>
              </w:rPr>
              <w:t>“</w:t>
            </w:r>
            <w:r w:rsidRPr="00364741">
              <w:rPr>
                <w:rFonts w:ascii="Aptos" w:eastAsia="Times New Roman" w:hAnsi="Aptos" w:cs="Times New Roman"/>
                <w:color w:val="000000"/>
                <w:sz w:val="22"/>
                <w:szCs w:val="22"/>
                <w:lang w:val="en-IE" w:eastAsia="en-IE"/>
              </w:rPr>
              <w:t>Oran the frog</w:t>
            </w:r>
            <w:r>
              <w:rPr>
                <w:rFonts w:ascii="Aptos" w:eastAsia="Times New Roman" w:hAnsi="Aptos" w:cs="Times New Roman"/>
                <w:color w:val="000000"/>
                <w:sz w:val="22"/>
                <w:szCs w:val="22"/>
                <w:lang w:val="en-IE" w:eastAsia="en-IE"/>
              </w:rPr>
              <w:t>”</w:t>
            </w:r>
            <w:r w:rsidRPr="00364741">
              <w:rPr>
                <w:rFonts w:ascii="Aptos" w:eastAsia="Times New Roman" w:hAnsi="Aptos" w:cs="Times New Roman"/>
                <w:color w:val="000000"/>
                <w:sz w:val="22"/>
                <w:szCs w:val="22"/>
                <w:lang w:val="en-IE" w:eastAsia="en-IE"/>
              </w:rPr>
              <w:t>. </w:t>
            </w:r>
          </w:p>
          <w:p w14:paraId="788512BB"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Implementation &amp; creativity</w:t>
            </w:r>
            <w:r w:rsidRPr="003012E8">
              <w:rPr>
                <w:rFonts w:ascii="Arial" w:eastAsia="Arial" w:hAnsi="Arial" w:cs="Arial"/>
                <w:b/>
                <w:color w:val="000000" w:themeColor="text1"/>
                <w:sz w:val="22"/>
              </w:rPr>
              <w:tab/>
              <w:t xml:space="preserve"> (1-10 points)</w:t>
            </w:r>
          </w:p>
          <w:p w14:paraId="57013A7B" w14:textId="4717BDCF"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AC00DC" w:rsidRPr="009418FE"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6DD8D95A" w14:textId="77777777" w:rsidR="00364741" w:rsidRDefault="00364741" w:rsidP="00364741">
            <w:pPr>
              <w:pStyle w:val="NormalWeb"/>
              <w:spacing w:before="0" w:beforeAutospacing="0" w:after="160" w:afterAutospacing="0"/>
            </w:pPr>
            <w:r>
              <w:rPr>
                <w:rFonts w:ascii="Aptos" w:hAnsi="Aptos"/>
                <w:color w:val="000000"/>
                <w:sz w:val="22"/>
                <w:szCs w:val="22"/>
              </w:rPr>
              <w:t>THE POWER OF PERSUASION</w:t>
            </w:r>
          </w:p>
          <w:p w14:paraId="33173341" w14:textId="77777777" w:rsidR="00364741" w:rsidRDefault="00364741" w:rsidP="00364741">
            <w:pPr>
              <w:pStyle w:val="NormalWeb"/>
              <w:spacing w:before="0" w:beforeAutospacing="0" w:after="160" w:afterAutospacing="0"/>
            </w:pPr>
            <w:r>
              <w:rPr>
                <w:rFonts w:ascii="Aptos" w:hAnsi="Aptos"/>
                <w:color w:val="000000"/>
                <w:sz w:val="22"/>
                <w:szCs w:val="22"/>
              </w:rPr>
              <w:t>Given the prevalence of similar campaigns, we focused on differentiating our message. Instead of the typical "support your club", we sold the vision...</w:t>
            </w:r>
          </w:p>
          <w:p w14:paraId="1C162234" w14:textId="77777777" w:rsidR="00364741" w:rsidRDefault="00364741" w:rsidP="00364741">
            <w:pPr>
              <w:pStyle w:val="NormalWeb"/>
              <w:spacing w:before="0" w:beforeAutospacing="0" w:after="160" w:afterAutospacing="0"/>
            </w:pPr>
            <w:r>
              <w:rPr>
                <w:rFonts w:ascii="Aptos" w:hAnsi="Aptos"/>
                <w:color w:val="000000"/>
                <w:sz w:val="22"/>
                <w:szCs w:val="22"/>
              </w:rPr>
              <w:t>The prize - an AA-rated home in Galway - had broad appeal, allowing us to penetrate buying motives, some of which included buying to ‘solve a problem’ and/or  to ‘satisfy a desire’:  </w:t>
            </w:r>
          </w:p>
          <w:p w14:paraId="182AD359" w14:textId="77777777" w:rsidR="00364741" w:rsidRDefault="00364741" w:rsidP="00364741">
            <w:pPr>
              <w:pStyle w:val="NormalWeb"/>
              <w:spacing w:before="0" w:beforeAutospacing="0" w:after="160" w:afterAutospacing="0"/>
            </w:pPr>
            <w:r>
              <w:rPr>
                <w:rFonts w:ascii="Aptos" w:hAnsi="Aptos"/>
                <w:color w:val="000000"/>
                <w:sz w:val="22"/>
                <w:szCs w:val="22"/>
              </w:rPr>
              <w:t xml:space="preserve">Problem-solving: We concentrated paid efforts towards localised targeting in Dublin and Irish cities outside of Galway, where rental costs are </w:t>
            </w:r>
            <w:proofErr w:type="spellStart"/>
            <w:r>
              <w:rPr>
                <w:rFonts w:ascii="Aptos" w:hAnsi="Aptos"/>
                <w:color w:val="000000"/>
                <w:sz w:val="22"/>
                <w:szCs w:val="22"/>
              </w:rPr>
              <w:t>spiraling</w:t>
            </w:r>
            <w:proofErr w:type="spellEnd"/>
            <w:r>
              <w:rPr>
                <w:rFonts w:ascii="Aptos" w:hAnsi="Aptos"/>
                <w:color w:val="000000"/>
                <w:sz w:val="22"/>
                <w:szCs w:val="22"/>
              </w:rPr>
              <w:t xml:space="preserve"> and trendsetters are looking to relocate to remote Irish villages in the face of the national housing crisis. This type of county-level, </w:t>
            </w:r>
            <w:r>
              <w:rPr>
                <w:rFonts w:ascii="Aptos" w:hAnsi="Aptos"/>
                <w:color w:val="000000"/>
                <w:sz w:val="22"/>
                <w:szCs w:val="22"/>
              </w:rPr>
              <w:lastRenderedPageBreak/>
              <w:t>solution-based messaging resulted in 46% of ticket sales coming from the Republic’s capital, with only 23% of sales from Galway. </w:t>
            </w:r>
          </w:p>
          <w:p w14:paraId="3DFAC87C" w14:textId="77777777" w:rsidR="00364741" w:rsidRDefault="00364741" w:rsidP="00364741">
            <w:pPr>
              <w:pStyle w:val="NormalWeb"/>
              <w:spacing w:before="0" w:beforeAutospacing="0" w:after="160" w:afterAutospacing="0"/>
            </w:pPr>
            <w:r>
              <w:rPr>
                <w:rFonts w:ascii="Aptos" w:hAnsi="Aptos"/>
                <w:color w:val="000000"/>
                <w:sz w:val="22"/>
                <w:szCs w:val="22"/>
              </w:rPr>
              <w:t>Satisfying a desire: On an international scale, we homed in on the ‘Irish dream’: owning a home on the shores of the Wild Atlantic Way. For only €100, we toyed with reconnecting with one’s Irish roots; a new life embarking on a Wild Atlantic adventure; and/or simply winning a holiday home in the European Capital of Culture. Sponsoring articles on Irish Central enabled us to tap into their 1.8m audience, 62% of whom come from the USA and UK.</w:t>
            </w:r>
          </w:p>
          <w:p w14:paraId="34307467" w14:textId="77777777" w:rsidR="00364741" w:rsidRDefault="00364741" w:rsidP="00364741">
            <w:pPr>
              <w:pStyle w:val="NormalWeb"/>
              <w:spacing w:before="0" w:beforeAutospacing="0" w:after="160" w:afterAutospacing="0"/>
              <w:rPr>
                <w:rFonts w:ascii="Aptos" w:hAnsi="Aptos"/>
                <w:color w:val="000000"/>
                <w:sz w:val="22"/>
                <w:szCs w:val="22"/>
              </w:rPr>
            </w:pPr>
          </w:p>
          <w:p w14:paraId="16A536CA" w14:textId="1BDA40B0" w:rsidR="00364741" w:rsidRDefault="00364741" w:rsidP="00364741">
            <w:pPr>
              <w:pStyle w:val="NormalWeb"/>
              <w:spacing w:before="0" w:beforeAutospacing="0" w:after="160" w:afterAutospacing="0"/>
            </w:pPr>
            <w:r>
              <w:rPr>
                <w:rFonts w:ascii="Aptos" w:hAnsi="Aptos"/>
                <w:color w:val="000000"/>
                <w:sz w:val="22"/>
                <w:szCs w:val="22"/>
              </w:rPr>
              <w:t>Ensuring a seamless e-commerce experience was essential, by which IMS Marketing</w:t>
            </w:r>
            <w:r>
              <w:rPr>
                <w:rFonts w:ascii="Aptos" w:hAnsi="Aptos"/>
                <w:color w:val="000000"/>
                <w:sz w:val="22"/>
                <w:szCs w:val="22"/>
              </w:rPr>
              <w:t xml:space="preserve"> also</w:t>
            </w:r>
            <w:r>
              <w:rPr>
                <w:rFonts w:ascii="Aptos" w:hAnsi="Aptos"/>
                <w:color w:val="000000"/>
                <w:sz w:val="22"/>
                <w:szCs w:val="22"/>
              </w:rPr>
              <w:t xml:space="preserve"> designed a fully responsive, mobile-optimized website, capable of handling high-volume traffic. </w:t>
            </w:r>
          </w:p>
          <w:p w14:paraId="23548BEA" w14:textId="77777777" w:rsidR="00364741" w:rsidRPr="00364741" w:rsidRDefault="00364741" w:rsidP="00AC00DC">
            <w:pPr>
              <w:pStyle w:val="TableContents"/>
              <w:snapToGrid w:val="0"/>
              <w:rPr>
                <w:rFonts w:ascii="Arial" w:eastAsia="Arial" w:hAnsi="Arial" w:cs="Arial"/>
                <w:b/>
                <w:sz w:val="22"/>
                <w:szCs w:val="22"/>
                <w:lang w:val="en-IE"/>
              </w:rPr>
            </w:pPr>
          </w:p>
          <w:p w14:paraId="3E37E8C2" w14:textId="77777777" w:rsidR="00AC00DC" w:rsidRPr="009418FE" w:rsidRDefault="00AC00DC" w:rsidP="00AC00DC">
            <w:pPr>
              <w:pStyle w:val="TableContents"/>
              <w:snapToGrid w:val="0"/>
              <w:rPr>
                <w:rFonts w:ascii="Arial" w:eastAsia="Arial" w:hAnsi="Arial" w:cs="Arial"/>
                <w:b/>
                <w:sz w:val="22"/>
                <w:szCs w:val="22"/>
              </w:rPr>
            </w:pPr>
          </w:p>
        </w:tc>
      </w:tr>
      <w:tr w:rsidR="00067C67" w:rsidRPr="009418FE"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067C67" w:rsidRPr="003012E8" w:rsidRDefault="00067C67" w:rsidP="00067C67">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Details of any challenges faced and how these were overcome (1-10 points)</w:t>
            </w:r>
          </w:p>
          <w:p w14:paraId="087BB5EF" w14:textId="5EC86D87" w:rsidR="00067C67" w:rsidRPr="003012E8" w:rsidRDefault="00067C67" w:rsidP="00067C67">
            <w:pPr>
              <w:pStyle w:val="TableContents"/>
              <w:snapToGrid w:val="0"/>
              <w:rPr>
                <w:rFonts w:ascii="Arial" w:eastAsia="Arial" w:hAnsi="Arial" w:cs="Arial"/>
                <w:b/>
                <w:color w:val="000000" w:themeColor="text1"/>
                <w:sz w:val="22"/>
              </w:rPr>
            </w:pPr>
            <w:r w:rsidRPr="003012E8">
              <w:rPr>
                <w:rFonts w:ascii="Arial" w:hAnsi="Arial"/>
                <w:bCs/>
                <w:color w:val="000000" w:themeColor="text1"/>
                <w:sz w:val="22"/>
                <w:szCs w:val="22"/>
              </w:rPr>
              <w:t>What challenges were unique to you and how have you overcome them. What was the end result of overcoming these challenges?</w:t>
            </w:r>
          </w:p>
        </w:tc>
      </w:tr>
      <w:tr w:rsidR="00067C67" w:rsidRPr="009418FE"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66342EF8"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THE META CHALLENGE</w:t>
            </w:r>
          </w:p>
          <w:p w14:paraId="7AFAC2C5"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This campaign presented a monumental challenge: for 3 months (1/3 of the campaign) we were delayed in obtaining a lottery license from META, significantly impacting our ability to promote the competition at a national level on Facebook and Instagram. With only 9 months to sell 15k tickets, we had to sell on average 1.6k tickets per month - without META ads, this would be a tall order.</w:t>
            </w:r>
          </w:p>
          <w:p w14:paraId="010F083D" w14:textId="77777777" w:rsidR="003B1453" w:rsidRPr="003B1453" w:rsidRDefault="003B1453" w:rsidP="003B1453">
            <w:pPr>
              <w:rPr>
                <w:rFonts w:ascii="Times New Roman" w:eastAsia="Times New Roman" w:hAnsi="Times New Roman" w:cs="Times New Roman"/>
                <w:lang w:val="en-IE" w:eastAsia="en-IE"/>
              </w:rPr>
            </w:pPr>
          </w:p>
          <w:p w14:paraId="38BBCBA0"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We overcame this through:</w:t>
            </w:r>
          </w:p>
          <w:p w14:paraId="177F8D33"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Newspaper ads: To overcome our reach limitations, we partnered with The Galway Advertiser which distributes 44k print papers weekly &amp; has 20k online subscribers. By leveraging their audience, we were able to promote pre-Black Friday discounts, and our Advent campaign (detailed below). </w:t>
            </w:r>
          </w:p>
          <w:p w14:paraId="135894D4" w14:textId="77777777" w:rsidR="003B1453" w:rsidRPr="003B1453" w:rsidRDefault="003B1453" w:rsidP="003B1453">
            <w:pPr>
              <w:rPr>
                <w:rFonts w:ascii="Times New Roman" w:eastAsia="Times New Roman" w:hAnsi="Times New Roman" w:cs="Times New Roman"/>
                <w:lang w:val="en-IE" w:eastAsia="en-IE"/>
              </w:rPr>
            </w:pPr>
          </w:p>
          <w:p w14:paraId="48523E70"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24 Days of Christmas: To encourage ticket purchases without National exposure, we incentivised ticket holders with a Christmas Advent giveaway that revealed a daily prize. This encouraged purchases by giving consumers the chance to win another prize, such as hotel giveaways and a €10k solar panel installation through a partnership with Futureproof Energy. </w:t>
            </w:r>
          </w:p>
          <w:p w14:paraId="16323C16" w14:textId="77777777" w:rsidR="003B1453" w:rsidRPr="003B1453" w:rsidRDefault="003B1453" w:rsidP="003B1453">
            <w:pPr>
              <w:rPr>
                <w:rFonts w:ascii="Times New Roman" w:eastAsia="Times New Roman" w:hAnsi="Times New Roman" w:cs="Times New Roman"/>
                <w:lang w:val="en-IE" w:eastAsia="en-IE"/>
              </w:rPr>
            </w:pPr>
          </w:p>
          <w:p w14:paraId="2037D2F7"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Reliance on PPC: leveraging different search intent broadened reach (e.g. "</w:t>
            </w:r>
            <w:proofErr w:type="spellStart"/>
            <w:r w:rsidRPr="003B1453">
              <w:rPr>
                <w:rFonts w:ascii="Aptos" w:eastAsia="Times New Roman" w:hAnsi="Aptos" w:cs="Times New Roman"/>
                <w:color w:val="000000"/>
                <w:sz w:val="22"/>
                <w:szCs w:val="22"/>
                <w:lang w:val="en-IE" w:eastAsia="en-IE"/>
              </w:rPr>
              <w:t>galway</w:t>
            </w:r>
            <w:proofErr w:type="spellEnd"/>
            <w:r w:rsidRPr="003B1453">
              <w:rPr>
                <w:rFonts w:ascii="Aptos" w:eastAsia="Times New Roman" w:hAnsi="Aptos" w:cs="Times New Roman"/>
                <w:color w:val="000000"/>
                <w:sz w:val="22"/>
                <w:szCs w:val="22"/>
                <w:lang w:val="en-IE" w:eastAsia="en-IE"/>
              </w:rPr>
              <w:t xml:space="preserve"> homes for sale")</w:t>
            </w:r>
          </w:p>
          <w:p w14:paraId="18A4FF56" w14:textId="77777777" w:rsidR="003B1453" w:rsidRPr="003B1453" w:rsidRDefault="003B1453" w:rsidP="003B1453">
            <w:pPr>
              <w:rPr>
                <w:rFonts w:ascii="Times New Roman" w:eastAsia="Times New Roman" w:hAnsi="Times New Roman" w:cs="Times New Roman"/>
                <w:lang w:val="en-IE" w:eastAsia="en-IE"/>
              </w:rPr>
            </w:pPr>
          </w:p>
          <w:p w14:paraId="0CE4432A"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Daft.ie: Full homepage takeover to capture wannabe homeowners.</w:t>
            </w:r>
          </w:p>
          <w:p w14:paraId="2BF14939" w14:textId="77777777" w:rsidR="003B1453" w:rsidRPr="003B1453" w:rsidRDefault="003B1453" w:rsidP="003B1453">
            <w:pPr>
              <w:rPr>
                <w:rFonts w:ascii="Times New Roman" w:eastAsia="Times New Roman" w:hAnsi="Times New Roman" w:cs="Times New Roman"/>
                <w:lang w:val="en-IE" w:eastAsia="en-IE"/>
              </w:rPr>
            </w:pPr>
          </w:p>
          <w:p w14:paraId="6292D490"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Ideal Home Show: We exhibited at the Ideal Home Show, running a competition to win a free ticket in exchange for your email address - a key first-party data driver.</w:t>
            </w:r>
          </w:p>
          <w:p w14:paraId="35F195BE" w14:textId="77777777" w:rsidR="003B1453" w:rsidRPr="003B1453" w:rsidRDefault="003B1453" w:rsidP="003B1453">
            <w:pPr>
              <w:rPr>
                <w:rFonts w:ascii="Times New Roman" w:eastAsia="Times New Roman" w:hAnsi="Times New Roman" w:cs="Times New Roman"/>
                <w:lang w:val="en-IE" w:eastAsia="en-IE"/>
              </w:rPr>
            </w:pPr>
          </w:p>
          <w:p w14:paraId="100A766A"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lastRenderedPageBreak/>
              <w:t>In-Person Activations &amp; PR: Local events built brand awareness to boost sales once the META license was granted, while PR kept us in the public eye.</w:t>
            </w:r>
          </w:p>
          <w:p w14:paraId="7C6D728E" w14:textId="77777777" w:rsidR="003B1453" w:rsidRPr="003B1453" w:rsidRDefault="003B1453" w:rsidP="003B1453">
            <w:pPr>
              <w:rPr>
                <w:rFonts w:ascii="Times New Roman" w:eastAsia="Times New Roman" w:hAnsi="Times New Roman" w:cs="Times New Roman"/>
                <w:lang w:val="en-IE" w:eastAsia="en-IE"/>
              </w:rPr>
            </w:pPr>
          </w:p>
          <w:p w14:paraId="0DD0BEAE"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By December 31st (10 weeks of campaign), we sold 2.5k tickets. Although this was 50% short of our goal for this stage, this was a huge achievement without National coverage. </w:t>
            </w:r>
          </w:p>
          <w:p w14:paraId="1C2FCDE3" w14:textId="77777777" w:rsidR="003B1453" w:rsidRPr="003B1453" w:rsidRDefault="003B1453" w:rsidP="003B1453">
            <w:pPr>
              <w:spacing w:after="240"/>
              <w:rPr>
                <w:rFonts w:ascii="Times New Roman" w:eastAsia="Times New Roman" w:hAnsi="Times New Roman" w:cs="Times New Roman"/>
                <w:lang w:val="en-IE" w:eastAsia="en-IE"/>
              </w:rPr>
            </w:pPr>
          </w:p>
          <w:p w14:paraId="70FA4B8A"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INFLUENCER STORYTELLING</w:t>
            </w:r>
          </w:p>
          <w:p w14:paraId="4D30D150"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Once our META license was granted (Jan), we had to push hard for the next 6 months. Uploading weekly videos incorporating influencers helped build trust, assure legitimacy, and build interest in the fundraiser journey.</w:t>
            </w:r>
          </w:p>
          <w:p w14:paraId="64DABE5B" w14:textId="77777777" w:rsidR="003B1453" w:rsidRPr="003B1453" w:rsidRDefault="003B1453" w:rsidP="003B1453">
            <w:pPr>
              <w:rPr>
                <w:rFonts w:ascii="Times New Roman" w:eastAsia="Times New Roman" w:hAnsi="Times New Roman" w:cs="Times New Roman"/>
                <w:lang w:val="en-IE" w:eastAsia="en-IE"/>
              </w:rPr>
            </w:pPr>
          </w:p>
          <w:p w14:paraId="36C59029"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Parish Level: Harry Murphy (Family-man, resident), Sinead (Tidy Towns &amp; Community Activist), Linda Lydon (Business Owner)</w:t>
            </w:r>
          </w:p>
          <w:p w14:paraId="54384C56" w14:textId="77777777" w:rsidR="003B1453" w:rsidRPr="003B1453" w:rsidRDefault="003B1453" w:rsidP="003B1453">
            <w:pPr>
              <w:rPr>
                <w:rFonts w:ascii="Times New Roman" w:eastAsia="Times New Roman" w:hAnsi="Times New Roman" w:cs="Times New Roman"/>
                <w:lang w:val="en-IE" w:eastAsia="en-IE"/>
              </w:rPr>
            </w:pPr>
          </w:p>
          <w:p w14:paraId="0ED5581C"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County Level: Mandy Maher (Influencer, Business Owner) Sinead Cassidy (Galway Races Marketing Manager and Breast Cancer Charity Board Member). </w:t>
            </w:r>
          </w:p>
          <w:p w14:paraId="29A1EDFC"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Mandy Maher's video alone drove 550 direct ticket sales, leveraging Instagram's "shop now" CTA.</w:t>
            </w:r>
          </w:p>
          <w:p w14:paraId="44339EC9" w14:textId="77777777" w:rsidR="003B1453" w:rsidRPr="003B1453" w:rsidRDefault="003B1453" w:rsidP="003B1453">
            <w:pPr>
              <w:rPr>
                <w:rFonts w:ascii="Times New Roman" w:eastAsia="Times New Roman" w:hAnsi="Times New Roman" w:cs="Times New Roman"/>
                <w:lang w:val="en-IE" w:eastAsia="en-IE"/>
              </w:rPr>
            </w:pPr>
          </w:p>
          <w:p w14:paraId="0B5F4E61" w14:textId="65AFD763"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Nationwide: Bressie</w:t>
            </w:r>
            <w:r w:rsidR="00DE1C22">
              <w:rPr>
                <w:rFonts w:ascii="Aptos" w:eastAsia="Times New Roman" w:hAnsi="Aptos" w:cs="Times New Roman"/>
                <w:color w:val="000000"/>
                <w:sz w:val="22"/>
                <w:szCs w:val="22"/>
                <w:lang w:val="en-IE" w:eastAsia="en-IE"/>
              </w:rPr>
              <w:t xml:space="preserve"> (Niall Breslin)</w:t>
            </w:r>
            <w:r w:rsidRPr="003B1453">
              <w:rPr>
                <w:rFonts w:ascii="Aptos" w:eastAsia="Times New Roman" w:hAnsi="Aptos" w:cs="Times New Roman"/>
                <w:color w:val="000000"/>
                <w:sz w:val="22"/>
                <w:szCs w:val="22"/>
                <w:lang w:val="en-IE" w:eastAsia="en-IE"/>
              </w:rPr>
              <w:t>, FA Ireland figures</w:t>
            </w:r>
          </w:p>
          <w:p w14:paraId="624E8C0B" w14:textId="77777777" w:rsidR="003B1453" w:rsidRPr="003B1453" w:rsidRDefault="003B1453" w:rsidP="003B1453">
            <w:pPr>
              <w:rPr>
                <w:rFonts w:ascii="Times New Roman" w:eastAsia="Times New Roman" w:hAnsi="Times New Roman" w:cs="Times New Roman"/>
                <w:lang w:val="en-IE" w:eastAsia="en-IE"/>
              </w:rPr>
            </w:pPr>
          </w:p>
          <w:p w14:paraId="7A5F73A9"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 xml:space="preserve">In May 2024, Niall Breslin visited Oranmore - three schools, sports clubs and the village streets, to discuss mental health and A Lust For Life’s </w:t>
            </w:r>
            <w:proofErr w:type="spellStart"/>
            <w:r w:rsidRPr="003B1453">
              <w:rPr>
                <w:rFonts w:ascii="Aptos" w:eastAsia="Times New Roman" w:hAnsi="Aptos" w:cs="Times New Roman"/>
                <w:color w:val="000000"/>
                <w:sz w:val="22"/>
                <w:szCs w:val="22"/>
                <w:lang w:val="en-IE" w:eastAsia="en-IE"/>
              </w:rPr>
              <w:t>mission.This</w:t>
            </w:r>
            <w:proofErr w:type="spellEnd"/>
            <w:r w:rsidRPr="003B1453">
              <w:rPr>
                <w:rFonts w:ascii="Aptos" w:eastAsia="Times New Roman" w:hAnsi="Aptos" w:cs="Times New Roman"/>
                <w:color w:val="000000"/>
                <w:sz w:val="22"/>
                <w:szCs w:val="22"/>
                <w:lang w:val="en-IE" w:eastAsia="en-IE"/>
              </w:rPr>
              <w:t xml:space="preserve"> day was captured and harnessed across digital and PR.</w:t>
            </w:r>
          </w:p>
          <w:p w14:paraId="303ABC3E" w14:textId="77777777" w:rsidR="00067C67" w:rsidRPr="003B1453" w:rsidRDefault="00067C67" w:rsidP="00AC00DC">
            <w:pPr>
              <w:pStyle w:val="TableContents"/>
              <w:snapToGrid w:val="0"/>
              <w:rPr>
                <w:rFonts w:ascii="Arial" w:eastAsia="Arial" w:hAnsi="Arial" w:cs="Arial"/>
                <w:b/>
                <w:color w:val="000000" w:themeColor="text1"/>
                <w:sz w:val="22"/>
                <w:lang w:val="en-IE"/>
              </w:rPr>
            </w:pPr>
          </w:p>
        </w:tc>
      </w:tr>
      <w:tr w:rsidR="00AC00DC" w:rsidRPr="009418FE"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AC00DC" w:rsidRPr="003012E8" w:rsidRDefault="00AC00DC" w:rsidP="00AC00DC">
            <w:pPr>
              <w:pStyle w:val="TableContents"/>
              <w:snapToGrid w:val="0"/>
              <w:rPr>
                <w:rFonts w:ascii="Arial" w:eastAsia="Arial" w:hAnsi="Arial" w:cs="Arial"/>
                <w:color w:val="000000" w:themeColor="text1"/>
                <w:sz w:val="22"/>
              </w:rPr>
            </w:pPr>
            <w:r w:rsidRPr="003012E8">
              <w:rPr>
                <w:rFonts w:ascii="Arial" w:eastAsia="Arial" w:hAnsi="Arial" w:cs="Arial"/>
                <w:b/>
                <w:color w:val="000000" w:themeColor="text1"/>
                <w:sz w:val="22"/>
              </w:rPr>
              <w:lastRenderedPageBreak/>
              <w:t>Results &amp; evaluation (1-10 points)</w:t>
            </w:r>
          </w:p>
          <w:p w14:paraId="4AE5F5B2" w14:textId="107CEA88"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relate these to the objectives and targets stated above. Provide actual numbers rather than percentages wherever possible.</w:t>
            </w:r>
          </w:p>
        </w:tc>
      </w:tr>
      <w:tr w:rsidR="00AC00DC" w:rsidRPr="009418FE"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52F45E39"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As a B2B marketing agency, generally, these kinds of B2C campaigns are a little out of our comfort zone for the team at IMS Marketing. None of us expected to achieve the ambitious target, let alone surpass it, breaking Irish records.</w:t>
            </w:r>
          </w:p>
          <w:p w14:paraId="03CF9DE2" w14:textId="77777777" w:rsidR="003B1453" w:rsidRPr="003B1453" w:rsidRDefault="003B1453" w:rsidP="003B1453">
            <w:pPr>
              <w:rPr>
                <w:rFonts w:ascii="Times New Roman" w:eastAsia="Times New Roman" w:hAnsi="Times New Roman" w:cs="Times New Roman"/>
                <w:lang w:val="en-IE" w:eastAsia="en-IE"/>
              </w:rPr>
            </w:pPr>
          </w:p>
          <w:p w14:paraId="4EE88D2A"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RESULTS</w:t>
            </w:r>
          </w:p>
          <w:p w14:paraId="4A7C6896"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Tickets Sold – 16,061 (7% above target) </w:t>
            </w:r>
          </w:p>
          <w:p w14:paraId="21C524A7"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Revenue Generated - €1,606,100</w:t>
            </w:r>
          </w:p>
          <w:p w14:paraId="231BCC33"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ROI – 75%</w:t>
            </w:r>
          </w:p>
          <w:p w14:paraId="7C757679"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ROAS (digital &amp; traditional ad spend): 10:1</w:t>
            </w:r>
          </w:p>
          <w:p w14:paraId="414EF7C5" w14:textId="77777777" w:rsidR="003B1453" w:rsidRPr="003B1453" w:rsidRDefault="003B1453" w:rsidP="003B1453">
            <w:pPr>
              <w:rPr>
                <w:rFonts w:ascii="Times New Roman" w:eastAsia="Times New Roman" w:hAnsi="Times New Roman" w:cs="Times New Roman"/>
                <w:lang w:val="en-IE" w:eastAsia="en-IE"/>
              </w:rPr>
            </w:pPr>
          </w:p>
          <w:p w14:paraId="0D840521"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lastRenderedPageBreak/>
              <w:t>Despite achieving such a large reach through social once we finally got our META license, we managed to keep CPC's very low through continuous testing and experimenting with engaging messaging (avg. paid social CPC €0.41)</w:t>
            </w:r>
          </w:p>
          <w:p w14:paraId="1CC57E2F" w14:textId="77777777" w:rsidR="003B1453" w:rsidRPr="003B1453" w:rsidRDefault="003B1453" w:rsidP="003B1453">
            <w:pPr>
              <w:rPr>
                <w:rFonts w:ascii="Times New Roman" w:eastAsia="Times New Roman" w:hAnsi="Times New Roman" w:cs="Times New Roman"/>
                <w:lang w:val="en-IE" w:eastAsia="en-IE"/>
              </w:rPr>
            </w:pPr>
          </w:p>
          <w:p w14:paraId="5F869795" w14:textId="77777777" w:rsidR="003B1453" w:rsidRPr="003B1453" w:rsidRDefault="003B1453" w:rsidP="003B1453">
            <w:pPr>
              <w:spacing w:after="160"/>
              <w:rPr>
                <w:rFonts w:ascii="Times New Roman" w:eastAsia="Times New Roman" w:hAnsi="Times New Roman" w:cs="Times New Roman"/>
                <w:b/>
                <w:bCs/>
                <w:lang w:val="en-IE" w:eastAsia="en-IE"/>
              </w:rPr>
            </w:pPr>
            <w:r w:rsidRPr="003B1453">
              <w:rPr>
                <w:rFonts w:ascii="Aptos" w:eastAsia="Times New Roman" w:hAnsi="Aptos" w:cs="Times New Roman"/>
                <w:b/>
                <w:bCs/>
                <w:color w:val="000000"/>
                <w:sz w:val="22"/>
                <w:szCs w:val="22"/>
                <w:lang w:val="en-IE" w:eastAsia="en-IE"/>
              </w:rPr>
              <w:t>META: </w:t>
            </w:r>
          </w:p>
          <w:p w14:paraId="4972060C"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Reached 1.234 million (¼ of Ireland) different people on Facebook/Instagram Advertising, each an average of 11 times. (CPC: €0.47)</w:t>
            </w:r>
          </w:p>
          <w:p w14:paraId="365EC8CF" w14:textId="77777777" w:rsidR="003B1453" w:rsidRPr="003B1453" w:rsidRDefault="003B1453" w:rsidP="003B1453">
            <w:pPr>
              <w:rPr>
                <w:rFonts w:ascii="Times New Roman" w:eastAsia="Times New Roman" w:hAnsi="Times New Roman" w:cs="Times New Roman"/>
                <w:lang w:val="en-IE" w:eastAsia="en-IE"/>
              </w:rPr>
            </w:pPr>
          </w:p>
          <w:p w14:paraId="6D4A8DDB"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Over 101,000 website visits from the ads, which achieved 5,775 ticket sales, 4,027 through Facebook Ads and 1733 through Instagram Ads. (ROAS - 8:1)</w:t>
            </w:r>
          </w:p>
          <w:p w14:paraId="6030F089" w14:textId="77777777" w:rsidR="003B1453" w:rsidRPr="003B1453" w:rsidRDefault="003B1453" w:rsidP="003B1453">
            <w:pPr>
              <w:rPr>
                <w:rFonts w:ascii="Times New Roman" w:eastAsia="Times New Roman" w:hAnsi="Times New Roman" w:cs="Times New Roman"/>
                <w:lang w:val="en-IE" w:eastAsia="en-IE"/>
              </w:rPr>
            </w:pPr>
          </w:p>
          <w:p w14:paraId="508899DA" w14:textId="77777777" w:rsidR="003B1453" w:rsidRPr="003B1453" w:rsidRDefault="003B1453" w:rsidP="003B1453">
            <w:pPr>
              <w:spacing w:after="160"/>
              <w:rPr>
                <w:rFonts w:ascii="Times New Roman" w:eastAsia="Times New Roman" w:hAnsi="Times New Roman" w:cs="Times New Roman"/>
                <w:b/>
                <w:bCs/>
                <w:lang w:val="en-IE" w:eastAsia="en-IE"/>
              </w:rPr>
            </w:pPr>
            <w:r w:rsidRPr="003B1453">
              <w:rPr>
                <w:rFonts w:ascii="Aptos" w:eastAsia="Times New Roman" w:hAnsi="Aptos" w:cs="Times New Roman"/>
                <w:b/>
                <w:bCs/>
                <w:color w:val="000000"/>
                <w:sz w:val="22"/>
                <w:szCs w:val="22"/>
                <w:lang w:val="en-IE" w:eastAsia="en-IE"/>
              </w:rPr>
              <w:t>Google Ads: </w:t>
            </w:r>
          </w:p>
          <w:p w14:paraId="68905765" w14:textId="77777777" w:rsid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Over 2 Million ad Impressions and 80,000 clicks across Google's search, display, and video networks, resulting in a total of 3,269 ticket sales.</w:t>
            </w:r>
          </w:p>
          <w:p w14:paraId="58F869F3" w14:textId="537FCAB5"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(CPC: €0.48, CPA: €10, ROAS: 9:1)</w:t>
            </w:r>
          </w:p>
          <w:p w14:paraId="4D057DCC" w14:textId="77777777" w:rsidR="003B1453" w:rsidRPr="003B1453" w:rsidRDefault="003B1453" w:rsidP="003B1453">
            <w:pPr>
              <w:spacing w:after="240"/>
              <w:rPr>
                <w:rFonts w:ascii="Times New Roman" w:eastAsia="Times New Roman" w:hAnsi="Times New Roman" w:cs="Times New Roman"/>
                <w:lang w:val="en-IE" w:eastAsia="en-IE"/>
              </w:rPr>
            </w:pPr>
          </w:p>
          <w:p w14:paraId="66B7D1E0" w14:textId="77777777" w:rsidR="003B1453" w:rsidRPr="003B1453" w:rsidRDefault="003B1453" w:rsidP="003B1453">
            <w:pPr>
              <w:spacing w:after="160"/>
              <w:rPr>
                <w:rFonts w:ascii="Times New Roman" w:eastAsia="Times New Roman" w:hAnsi="Times New Roman" w:cs="Times New Roman"/>
                <w:b/>
                <w:bCs/>
                <w:lang w:val="en-IE" w:eastAsia="en-IE"/>
              </w:rPr>
            </w:pPr>
            <w:r w:rsidRPr="003B1453">
              <w:rPr>
                <w:rFonts w:ascii="Aptos" w:eastAsia="Times New Roman" w:hAnsi="Aptos" w:cs="Times New Roman"/>
                <w:b/>
                <w:bCs/>
                <w:color w:val="000000"/>
                <w:sz w:val="22"/>
                <w:szCs w:val="22"/>
                <w:lang w:val="en-IE" w:eastAsia="en-IE"/>
              </w:rPr>
              <w:t>X &amp; TikTok</w:t>
            </w:r>
          </w:p>
          <w:p w14:paraId="34FB6541"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468,095 different people saw our X Ads, an average of 10 times each. (€0.48)</w:t>
            </w:r>
          </w:p>
          <w:p w14:paraId="2B683127"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183,104 people saw our Ads on TikTok. (CPC €0.28)</w:t>
            </w:r>
          </w:p>
          <w:p w14:paraId="57326408" w14:textId="77777777" w:rsidR="003B1453" w:rsidRPr="003B1453" w:rsidRDefault="003B1453" w:rsidP="003B1453">
            <w:pPr>
              <w:rPr>
                <w:rFonts w:ascii="Times New Roman" w:eastAsia="Times New Roman" w:hAnsi="Times New Roman" w:cs="Times New Roman"/>
                <w:lang w:val="en-IE" w:eastAsia="en-IE"/>
              </w:rPr>
            </w:pPr>
          </w:p>
          <w:p w14:paraId="43346FF5" w14:textId="77777777" w:rsidR="003B1453" w:rsidRPr="003B1453" w:rsidRDefault="003B1453" w:rsidP="003B1453">
            <w:pPr>
              <w:spacing w:after="160"/>
              <w:rPr>
                <w:rFonts w:ascii="Times New Roman" w:eastAsia="Times New Roman" w:hAnsi="Times New Roman" w:cs="Times New Roman"/>
                <w:b/>
                <w:bCs/>
                <w:lang w:val="en-IE" w:eastAsia="en-IE"/>
              </w:rPr>
            </w:pPr>
            <w:r w:rsidRPr="003B1453">
              <w:rPr>
                <w:rFonts w:ascii="Aptos" w:eastAsia="Times New Roman" w:hAnsi="Aptos" w:cs="Times New Roman"/>
                <w:b/>
                <w:bCs/>
                <w:color w:val="000000"/>
                <w:sz w:val="22"/>
                <w:szCs w:val="22"/>
                <w:lang w:val="en-IE" w:eastAsia="en-IE"/>
              </w:rPr>
              <w:t>SEO</w:t>
            </w:r>
          </w:p>
          <w:p w14:paraId="4DB7D6CE" w14:textId="77777777" w:rsidR="003B1453" w:rsidRPr="003B1453" w:rsidRDefault="003B1453" w:rsidP="003B1453">
            <w:pPr>
              <w:spacing w:after="160"/>
              <w:rPr>
                <w:rFonts w:ascii="Times New Roman" w:eastAsia="Times New Roman" w:hAnsi="Times New Roman" w:cs="Times New Roman"/>
                <w:lang w:val="en-IE" w:eastAsia="en-IE"/>
              </w:rPr>
            </w:pPr>
            <w:proofErr w:type="spellStart"/>
            <w:r w:rsidRPr="003B1453">
              <w:rPr>
                <w:rFonts w:ascii="Aptos" w:eastAsia="Times New Roman" w:hAnsi="Aptos" w:cs="Times New Roman"/>
                <w:color w:val="000000"/>
                <w:sz w:val="22"/>
                <w:szCs w:val="22"/>
                <w:lang w:val="en-IE" w:eastAsia="en-IE"/>
              </w:rPr>
              <w:t>SEMRush</w:t>
            </w:r>
            <w:proofErr w:type="spellEnd"/>
            <w:r w:rsidRPr="003B1453">
              <w:rPr>
                <w:rFonts w:ascii="Aptos" w:eastAsia="Times New Roman" w:hAnsi="Aptos" w:cs="Times New Roman"/>
                <w:color w:val="000000"/>
                <w:sz w:val="22"/>
                <w:szCs w:val="22"/>
                <w:lang w:val="en-IE" w:eastAsia="en-IE"/>
              </w:rPr>
              <w:t xml:space="preserve"> estimates that winahomeinoranmore.ie has the highest traffic out of any Win a Home competition ran before (compared with 12 different websites, nearly twice as much as Galway GAA competition, and 20% more than second place – Win a House in Dublin). </w:t>
            </w:r>
          </w:p>
          <w:p w14:paraId="20B87DA5" w14:textId="77777777" w:rsidR="003B1453" w:rsidRDefault="003B1453" w:rsidP="003B1453">
            <w:pPr>
              <w:spacing w:after="160"/>
              <w:rPr>
                <w:rFonts w:ascii="Aptos" w:eastAsia="Times New Roman" w:hAnsi="Aptos" w:cs="Times New Roman"/>
                <w:color w:val="000000"/>
                <w:sz w:val="22"/>
                <w:szCs w:val="22"/>
                <w:lang w:val="en-IE" w:eastAsia="en-IE"/>
              </w:rPr>
            </w:pPr>
            <w:r w:rsidRPr="003B1453">
              <w:rPr>
                <w:rFonts w:ascii="Aptos" w:eastAsia="Times New Roman" w:hAnsi="Aptos" w:cs="Times New Roman"/>
                <w:color w:val="000000"/>
                <w:sz w:val="22"/>
                <w:szCs w:val="22"/>
                <w:lang w:val="en-IE" w:eastAsia="en-IE"/>
              </w:rPr>
              <w:t>The website is ranking for 267 different keywords.</w:t>
            </w:r>
          </w:p>
          <w:p w14:paraId="5B4B2F79" w14:textId="77777777" w:rsidR="003B1453" w:rsidRPr="003B1453" w:rsidRDefault="003B1453" w:rsidP="003B1453">
            <w:pPr>
              <w:spacing w:after="160"/>
              <w:rPr>
                <w:rFonts w:ascii="Times New Roman" w:eastAsia="Times New Roman" w:hAnsi="Times New Roman" w:cs="Times New Roman"/>
                <w:lang w:val="en-IE" w:eastAsia="en-IE"/>
              </w:rPr>
            </w:pPr>
          </w:p>
          <w:p w14:paraId="60B8F07E" w14:textId="77777777" w:rsidR="003B1453" w:rsidRPr="003B1453" w:rsidRDefault="003B1453" w:rsidP="003B1453">
            <w:pPr>
              <w:spacing w:after="160"/>
              <w:rPr>
                <w:rFonts w:ascii="Times New Roman" w:eastAsia="Times New Roman" w:hAnsi="Times New Roman" w:cs="Times New Roman"/>
                <w:b/>
                <w:bCs/>
                <w:lang w:val="en-IE" w:eastAsia="en-IE"/>
              </w:rPr>
            </w:pPr>
            <w:r w:rsidRPr="003B1453">
              <w:rPr>
                <w:rFonts w:ascii="Aptos" w:eastAsia="Times New Roman" w:hAnsi="Aptos" w:cs="Times New Roman"/>
                <w:b/>
                <w:bCs/>
                <w:color w:val="000000"/>
                <w:sz w:val="22"/>
                <w:szCs w:val="22"/>
                <w:lang w:val="en-IE" w:eastAsia="en-IE"/>
              </w:rPr>
              <w:t>Organic Social:</w:t>
            </w:r>
          </w:p>
          <w:p w14:paraId="31EEEB8A"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Highest number of followers on Instagram &amp; Facebook compared to similar competitions:</w:t>
            </w:r>
          </w:p>
          <w:p w14:paraId="35CED7D6"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w:t>
            </w:r>
            <w:r w:rsidRPr="003B1453">
              <w:rPr>
                <w:rFonts w:ascii="Aptos" w:eastAsia="Times New Roman" w:hAnsi="Aptos" w:cs="Times New Roman"/>
                <w:color w:val="000000"/>
                <w:sz w:val="22"/>
                <w:szCs w:val="22"/>
                <w:lang w:val="en-IE" w:eastAsia="en-IE"/>
              </w:rPr>
              <w:tab/>
              <w:t>4.2k Instagram </w:t>
            </w:r>
          </w:p>
          <w:p w14:paraId="5B3B0A40"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w:t>
            </w:r>
            <w:r w:rsidRPr="003B1453">
              <w:rPr>
                <w:rFonts w:ascii="Aptos" w:eastAsia="Times New Roman" w:hAnsi="Aptos" w:cs="Times New Roman"/>
                <w:color w:val="000000"/>
                <w:sz w:val="22"/>
                <w:szCs w:val="22"/>
                <w:lang w:val="en-IE" w:eastAsia="en-IE"/>
              </w:rPr>
              <w:tab/>
              <w:t>1.9k Facebook</w:t>
            </w:r>
          </w:p>
          <w:p w14:paraId="03052D78" w14:textId="77777777" w:rsidR="003B1453" w:rsidRPr="003B1453" w:rsidRDefault="003B1453" w:rsidP="003B1453">
            <w:pPr>
              <w:rPr>
                <w:rFonts w:ascii="Times New Roman" w:eastAsia="Times New Roman" w:hAnsi="Times New Roman" w:cs="Times New Roman"/>
                <w:lang w:val="en-IE" w:eastAsia="en-IE"/>
              </w:rPr>
            </w:pPr>
          </w:p>
          <w:p w14:paraId="78ADFD80" w14:textId="77777777" w:rsidR="003B1453" w:rsidRPr="003B1453" w:rsidRDefault="003B1453" w:rsidP="003B1453">
            <w:pPr>
              <w:spacing w:after="160"/>
              <w:rPr>
                <w:rFonts w:ascii="Times New Roman" w:eastAsia="Times New Roman" w:hAnsi="Times New Roman" w:cs="Times New Roman"/>
                <w:b/>
                <w:bCs/>
                <w:lang w:val="en-IE" w:eastAsia="en-IE"/>
              </w:rPr>
            </w:pPr>
            <w:r w:rsidRPr="003B1453">
              <w:rPr>
                <w:rFonts w:ascii="Aptos" w:eastAsia="Times New Roman" w:hAnsi="Aptos" w:cs="Times New Roman"/>
                <w:b/>
                <w:bCs/>
                <w:color w:val="000000"/>
                <w:sz w:val="22"/>
                <w:szCs w:val="22"/>
                <w:lang w:val="en-IE" w:eastAsia="en-IE"/>
              </w:rPr>
              <w:t>Email Marketing:</w:t>
            </w:r>
          </w:p>
          <w:p w14:paraId="45E31E73"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w:t>
            </w:r>
            <w:r w:rsidRPr="003B1453">
              <w:rPr>
                <w:rFonts w:ascii="Aptos" w:eastAsia="Times New Roman" w:hAnsi="Aptos" w:cs="Times New Roman"/>
                <w:color w:val="000000"/>
                <w:sz w:val="22"/>
                <w:szCs w:val="22"/>
                <w:lang w:val="en-IE" w:eastAsia="en-IE"/>
              </w:rPr>
              <w:tab/>
              <w:t>Email marketing accounted for 9% of total sales, accumulating €142,276</w:t>
            </w:r>
          </w:p>
          <w:p w14:paraId="3513F16D"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Initially our most under-projected channel, email became the most profitable (audience total size 13k)</w:t>
            </w:r>
          </w:p>
          <w:p w14:paraId="5921BFA8" w14:textId="77777777" w:rsidR="003B1453"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lastRenderedPageBreak/>
              <w:t>Email was the key to telling the story and maintaining hype – once we saw the positive engagement, we capitalised on this channel, knowing the bulk of email contacts were already invested and less risk averse (i.e. open to taking the gamble).</w:t>
            </w:r>
          </w:p>
          <w:p w14:paraId="372FC1A1" w14:textId="5755B105" w:rsidR="00AC00DC" w:rsidRPr="003B1453" w:rsidRDefault="003B1453" w:rsidP="003B1453">
            <w:pPr>
              <w:spacing w:after="160"/>
              <w:rPr>
                <w:rFonts w:ascii="Times New Roman" w:eastAsia="Times New Roman" w:hAnsi="Times New Roman" w:cs="Times New Roman"/>
                <w:lang w:val="en-IE" w:eastAsia="en-IE"/>
              </w:rPr>
            </w:pPr>
            <w:r w:rsidRPr="003B1453">
              <w:rPr>
                <w:rFonts w:ascii="Aptos" w:eastAsia="Times New Roman" w:hAnsi="Aptos" w:cs="Times New Roman"/>
                <w:color w:val="000000"/>
                <w:sz w:val="22"/>
                <w:szCs w:val="22"/>
                <w:lang w:val="en-IE" w:eastAsia="en-IE"/>
              </w:rPr>
              <w:t>Most importantly, MOFC now enjoys improved facilities, enabling the club to expand and welcome new members. Meanwhile, this fundraiser has funded almost a ¼ of one of A Lust For Life's school mental health programs which cost €400k each to develop. These courses are a vital support to children in need nationwide.</w:t>
            </w:r>
          </w:p>
          <w:p w14:paraId="3E240EC9"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 xml:space="preserve">Why </w:t>
            </w:r>
            <w:r>
              <w:rPr>
                <w:rFonts w:ascii="Arial" w:eastAsia="Arial" w:hAnsi="Arial" w:cs="Arial"/>
                <w:b/>
                <w:color w:val="000000" w:themeColor="text1"/>
                <w:sz w:val="22"/>
              </w:rPr>
              <w:t>should</w:t>
            </w:r>
            <w:r w:rsidRPr="003012E8">
              <w:rPr>
                <w:rFonts w:ascii="Arial" w:eastAsia="Arial" w:hAnsi="Arial" w:cs="Arial"/>
                <w:b/>
                <w:color w:val="000000" w:themeColor="text1"/>
                <w:sz w:val="22"/>
              </w:rPr>
              <w:t xml:space="preserve"> your campaign win</w:t>
            </w:r>
            <w:r>
              <w:rPr>
                <w:rFonts w:ascii="Arial" w:eastAsia="Arial" w:hAnsi="Arial" w:cs="Arial"/>
                <w:b/>
                <w:color w:val="000000" w:themeColor="text1"/>
                <w:sz w:val="22"/>
              </w:rPr>
              <w:t>?</w:t>
            </w:r>
            <w:r w:rsidRPr="003012E8">
              <w:rPr>
                <w:rFonts w:ascii="Arial" w:eastAsia="Arial" w:hAnsi="Arial" w:cs="Arial"/>
                <w:b/>
                <w:color w:val="000000" w:themeColor="text1"/>
                <w:sz w:val="22"/>
              </w:rPr>
              <w:t xml:space="preserve"> (1-10 points)</w:t>
            </w:r>
          </w:p>
          <w:p w14:paraId="517B8518" w14:textId="5B192B12" w:rsidR="00AC00DC" w:rsidRPr="009418FE" w:rsidRDefault="00AC00DC" w:rsidP="00AC00DC">
            <w:pPr>
              <w:pStyle w:val="TableContents"/>
              <w:snapToGrid w:val="0"/>
              <w:rPr>
                <w:rFonts w:ascii="Arial" w:eastAsia="Arial" w:hAnsi="Arial" w:cs="Arial"/>
                <w:b/>
                <w:sz w:val="22"/>
                <w:szCs w:val="22"/>
              </w:rPr>
            </w:pPr>
            <w:r w:rsidRPr="003012E8">
              <w:rPr>
                <w:rFonts w:ascii="Arial" w:hAnsi="Arial" w:cs="Arial"/>
                <w:color w:val="000000" w:themeColor="text1"/>
                <w:sz w:val="22"/>
                <w:szCs w:val="22"/>
              </w:rPr>
              <w:t>What do you think sets your campaign apart from the other campaigns being judged? Judges will in particular be looking for the thing that makes this campaign different to the others, what is unique?</w:t>
            </w:r>
          </w:p>
        </w:tc>
      </w:tr>
      <w:tr w:rsidR="00AC00DC" w:rsidRPr="009418FE"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6EC0FB8E" w14:textId="77777777" w:rsidR="003B1453" w:rsidRPr="003B1453" w:rsidRDefault="003B1453" w:rsidP="003B1453">
            <w:pPr>
              <w:rPr>
                <w:rFonts w:ascii="Aptos" w:eastAsia="Arial" w:hAnsi="Aptos" w:cs="Arial"/>
                <w:bCs/>
                <w:color w:val="000000" w:themeColor="text1"/>
                <w:sz w:val="22"/>
              </w:rPr>
            </w:pPr>
            <w:r w:rsidRPr="003B1453">
              <w:rPr>
                <w:rFonts w:ascii="Aptos" w:eastAsia="Arial" w:hAnsi="Aptos" w:cs="Arial"/>
                <w:bCs/>
                <w:color w:val="000000" w:themeColor="text1"/>
                <w:sz w:val="22"/>
              </w:rPr>
              <w:t xml:space="preserve">IMS Marketing is an agency based in Oranmore in Galway. For over 15 years we have focused on growing businesses within the B2B space, working on brand and digital marketing campaigns across the construction, engineering, manufacturing and SaaS industries. </w:t>
            </w:r>
          </w:p>
          <w:p w14:paraId="7C7F6C25" w14:textId="77777777" w:rsidR="003B1453" w:rsidRPr="003B1453" w:rsidRDefault="003B1453" w:rsidP="003B1453">
            <w:pPr>
              <w:rPr>
                <w:rFonts w:ascii="Aptos" w:eastAsia="Arial" w:hAnsi="Aptos" w:cs="Arial"/>
                <w:bCs/>
                <w:color w:val="000000" w:themeColor="text1"/>
                <w:sz w:val="22"/>
              </w:rPr>
            </w:pPr>
          </w:p>
          <w:p w14:paraId="3F64C77F" w14:textId="25A4B80E" w:rsidR="003B1453" w:rsidRPr="003B1453" w:rsidRDefault="003B1453" w:rsidP="003B1453">
            <w:pPr>
              <w:rPr>
                <w:rFonts w:ascii="Aptos" w:eastAsia="Arial" w:hAnsi="Aptos" w:cs="Arial"/>
                <w:bCs/>
                <w:color w:val="000000" w:themeColor="text1"/>
                <w:sz w:val="22"/>
              </w:rPr>
            </w:pPr>
            <w:r w:rsidRPr="003B1453">
              <w:rPr>
                <w:rFonts w:ascii="Aptos" w:eastAsia="Arial" w:hAnsi="Aptos" w:cs="Arial"/>
                <w:bCs/>
                <w:color w:val="000000" w:themeColor="text1"/>
                <w:sz w:val="22"/>
              </w:rPr>
              <w:t xml:space="preserve">Last year, in Q3 2023 we were acquired by USA performance agency, LOCOMOTIVE. While this exciting move has broadened our skillset and international reach, we are still very much focused on B2B and lead gen clients. When approached by Maree Oranmore FC in August 2023 to lead this campaign, needless to say, we were hesitant. The transition period to integrating with LOCOMOTIVE had only begun, so we knew this campaign would be rolled out solely by the IMS Marketing team. </w:t>
            </w:r>
            <w:r w:rsidRPr="003B1453">
              <w:rPr>
                <w:rFonts w:ascii="Aptos" w:eastAsia="Arial" w:hAnsi="Aptos" w:cs="Arial"/>
                <w:bCs/>
                <w:color w:val="000000" w:themeColor="text1"/>
                <w:sz w:val="22"/>
              </w:rPr>
              <w:t xml:space="preserve"> </w:t>
            </w:r>
          </w:p>
          <w:p w14:paraId="184616F3" w14:textId="77777777" w:rsidR="003B1453" w:rsidRPr="003B1453" w:rsidRDefault="003B1453" w:rsidP="003B1453">
            <w:pPr>
              <w:rPr>
                <w:rFonts w:ascii="Aptos" w:eastAsia="Arial" w:hAnsi="Aptos" w:cs="Arial"/>
                <w:bCs/>
                <w:color w:val="000000" w:themeColor="text1"/>
                <w:sz w:val="22"/>
              </w:rPr>
            </w:pPr>
          </w:p>
          <w:p w14:paraId="53EB2A83" w14:textId="77777777" w:rsidR="003B1453" w:rsidRPr="003B1453" w:rsidRDefault="003B1453" w:rsidP="003B1453">
            <w:pPr>
              <w:rPr>
                <w:rFonts w:ascii="Aptos" w:eastAsia="Arial" w:hAnsi="Aptos" w:cs="Arial"/>
                <w:bCs/>
                <w:color w:val="000000" w:themeColor="text1"/>
                <w:sz w:val="22"/>
              </w:rPr>
            </w:pPr>
            <w:r w:rsidRPr="003B1453">
              <w:rPr>
                <w:rFonts w:ascii="Aptos" w:eastAsia="Arial" w:hAnsi="Aptos" w:cs="Arial"/>
                <w:bCs/>
                <w:color w:val="000000" w:themeColor="text1"/>
                <w:sz w:val="22"/>
              </w:rPr>
              <w:t xml:space="preserve">But, Oranmore has been home to our agency and people since the beginning, this is the community in which we grew our roots - roots that are now deep enough to propel our growth as a multinational agency. Maree Oranmore FC stands at the heart of this community, with many of its members supporting our growth and success over the years. It was time for us to give back. </w:t>
            </w:r>
          </w:p>
          <w:p w14:paraId="7FCAD34E" w14:textId="77777777" w:rsidR="003B1453" w:rsidRPr="003B1453" w:rsidRDefault="003B1453" w:rsidP="003B1453">
            <w:pPr>
              <w:rPr>
                <w:rFonts w:ascii="Aptos" w:eastAsia="Arial" w:hAnsi="Aptos" w:cs="Arial"/>
                <w:bCs/>
                <w:color w:val="000000" w:themeColor="text1"/>
                <w:sz w:val="22"/>
              </w:rPr>
            </w:pPr>
          </w:p>
          <w:p w14:paraId="231950DF" w14:textId="3D7E4512" w:rsidR="003B1453" w:rsidRPr="003B1453" w:rsidRDefault="003B1453" w:rsidP="003B1453">
            <w:pPr>
              <w:rPr>
                <w:rFonts w:ascii="Aptos" w:eastAsia="Arial" w:hAnsi="Aptos" w:cs="Arial"/>
                <w:bCs/>
                <w:color w:val="000000" w:themeColor="text1"/>
                <w:sz w:val="22"/>
              </w:rPr>
            </w:pPr>
            <w:r w:rsidRPr="003B1453">
              <w:rPr>
                <w:rFonts w:ascii="Aptos" w:eastAsia="Arial" w:hAnsi="Aptos" w:cs="Arial"/>
                <w:bCs/>
                <w:color w:val="000000" w:themeColor="text1"/>
                <w:sz w:val="22"/>
              </w:rPr>
              <w:t>Th</w:t>
            </w:r>
            <w:r w:rsidRPr="003B1453">
              <w:rPr>
                <w:rFonts w:ascii="Aptos" w:eastAsia="Arial" w:hAnsi="Aptos" w:cs="Arial"/>
                <w:bCs/>
                <w:color w:val="000000" w:themeColor="text1"/>
                <w:sz w:val="22"/>
              </w:rPr>
              <w:t>e</w:t>
            </w:r>
            <w:r w:rsidRPr="003B1453">
              <w:rPr>
                <w:rFonts w:ascii="Aptos" w:eastAsia="Arial" w:hAnsi="Aptos" w:cs="Arial"/>
                <w:bCs/>
                <w:color w:val="000000" w:themeColor="text1"/>
                <w:sz w:val="22"/>
              </w:rPr>
              <w:t xml:space="preserve"> MOFC club claims over 900 active members (52 playing teams) for which the necessary resources to serve each member are either insufficient or absent. The club was in dire need of financial funds to upgrade facilities for its members, ranging in ages from 4 years to 82 years old. Meanwhile, it costs A Lust For Life circa €400,000 to develop a single course in their mental health ‘Schools </w:t>
            </w:r>
            <w:proofErr w:type="spellStart"/>
            <w:r w:rsidRPr="003B1453">
              <w:rPr>
                <w:rFonts w:ascii="Aptos" w:eastAsia="Arial" w:hAnsi="Aptos" w:cs="Arial"/>
                <w:bCs/>
                <w:color w:val="000000" w:themeColor="text1"/>
                <w:sz w:val="22"/>
              </w:rPr>
              <w:t>Programme</w:t>
            </w:r>
            <w:proofErr w:type="spellEnd"/>
            <w:r w:rsidRPr="003B1453">
              <w:rPr>
                <w:rFonts w:ascii="Aptos" w:eastAsia="Arial" w:hAnsi="Aptos" w:cs="Arial"/>
                <w:bCs/>
                <w:color w:val="000000" w:themeColor="text1"/>
                <w:sz w:val="22"/>
              </w:rPr>
              <w:t xml:space="preserve">’, as they require the best of psychologists, doctors, technicians and support systems in the industry. </w:t>
            </w:r>
          </w:p>
          <w:p w14:paraId="27D2B308" w14:textId="77777777" w:rsidR="003B1453" w:rsidRPr="003B1453" w:rsidRDefault="003B1453" w:rsidP="003B1453">
            <w:pPr>
              <w:rPr>
                <w:rFonts w:ascii="Aptos" w:eastAsia="Arial" w:hAnsi="Aptos" w:cs="Arial"/>
                <w:bCs/>
                <w:color w:val="000000" w:themeColor="text1"/>
                <w:sz w:val="22"/>
              </w:rPr>
            </w:pPr>
          </w:p>
          <w:p w14:paraId="592B0CED" w14:textId="77777777" w:rsidR="003B1453" w:rsidRPr="003B1453" w:rsidRDefault="003B1453" w:rsidP="003B1453">
            <w:pPr>
              <w:rPr>
                <w:rFonts w:ascii="Aptos" w:eastAsia="Arial" w:hAnsi="Aptos" w:cs="Arial"/>
                <w:bCs/>
                <w:color w:val="000000" w:themeColor="text1"/>
                <w:sz w:val="22"/>
              </w:rPr>
            </w:pPr>
            <w:r w:rsidRPr="003B1453">
              <w:rPr>
                <w:rFonts w:ascii="Aptos" w:eastAsia="Arial" w:hAnsi="Aptos" w:cs="Arial"/>
                <w:bCs/>
                <w:color w:val="000000" w:themeColor="text1"/>
                <w:sz w:val="22"/>
              </w:rPr>
              <w:t xml:space="preserve">Ultimately, this campaign has also transformed the life of our winner, Regina Pepper Hobbs and her husband Reuben, providing a life-changing start for the young couple in their early 30's, who are expecting their first baby in October—a future Maree Oranmore FC player! </w:t>
            </w:r>
          </w:p>
          <w:p w14:paraId="639BC3D3" w14:textId="77777777" w:rsidR="003B1453" w:rsidRPr="003B1453" w:rsidRDefault="003B1453" w:rsidP="003B1453">
            <w:pPr>
              <w:rPr>
                <w:rFonts w:ascii="Aptos" w:eastAsia="Arial" w:hAnsi="Aptos" w:cs="Arial"/>
                <w:bCs/>
                <w:color w:val="000000" w:themeColor="text1"/>
                <w:sz w:val="22"/>
              </w:rPr>
            </w:pPr>
          </w:p>
          <w:p w14:paraId="6E951F36" w14:textId="69B46CC9" w:rsidR="00AC00DC" w:rsidRPr="003B1453" w:rsidRDefault="003B1453" w:rsidP="003B1453">
            <w:pPr>
              <w:rPr>
                <w:rFonts w:ascii="Aptos" w:eastAsia="Arial" w:hAnsi="Aptos" w:cs="Arial"/>
                <w:b/>
                <w:color w:val="000000" w:themeColor="text1"/>
                <w:sz w:val="22"/>
              </w:rPr>
            </w:pPr>
            <w:r w:rsidRPr="003B1453">
              <w:rPr>
                <w:rFonts w:ascii="Aptos" w:eastAsia="Arial" w:hAnsi="Aptos" w:cs="Arial"/>
                <w:bCs/>
                <w:color w:val="000000" w:themeColor="text1"/>
                <w:sz w:val="22"/>
              </w:rPr>
              <w:t>Having never run a campaign like this before as an agency, and succeeding in surpassing ambitious targets, this campaign is a testament to the power of effective teamwork and a shared sense of purpose. With an incredible 16,061 tickets included in the draw, this has been the most successful ‘Win a Home’ draw ever held on the island of Ireland.</w:t>
            </w:r>
          </w:p>
        </w:tc>
      </w:tr>
      <w:tr w:rsidR="00AC00DC"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AC00DC" w:rsidRPr="009418FE" w:rsidRDefault="00AC00DC" w:rsidP="00AC00DC">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AC00DC"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378C3245" w14:textId="331A193F" w:rsidR="0007332F" w:rsidRDefault="0007332F" w:rsidP="00AC00DC">
            <w:pPr>
              <w:pStyle w:val="TableContents"/>
              <w:snapToGrid w:val="0"/>
              <w:rPr>
                <w:rFonts w:ascii="Arial" w:eastAsia="Arial" w:hAnsi="Arial" w:cs="Arial"/>
                <w:b/>
                <w:color w:val="BE1636"/>
                <w:sz w:val="22"/>
                <w:szCs w:val="22"/>
              </w:rPr>
            </w:pPr>
            <w:hyperlink r:id="rId13" w:history="1">
              <w:r w:rsidRPr="002C52E7">
                <w:rPr>
                  <w:rStyle w:val="Hyperlink"/>
                  <w:rFonts w:ascii="Arial" w:eastAsia="Arial" w:hAnsi="Arial" w:cs="Arial"/>
                  <w:b/>
                  <w:sz w:val="22"/>
                  <w:szCs w:val="22"/>
                </w:rPr>
                <w:t>https://www.advertiser.ie/galway/article/141782/bressie-the-system-was-fundamentally-failing-young-people-in-ireland#google_vignette</w:t>
              </w:r>
            </w:hyperlink>
          </w:p>
          <w:p w14:paraId="59D8A0F8" w14:textId="332F1B83" w:rsidR="0007332F" w:rsidRDefault="0007332F" w:rsidP="00AC00DC">
            <w:pPr>
              <w:pStyle w:val="TableContents"/>
              <w:snapToGrid w:val="0"/>
              <w:rPr>
                <w:rFonts w:ascii="Arial" w:eastAsia="Arial" w:hAnsi="Arial" w:cs="Arial"/>
                <w:b/>
                <w:color w:val="BE1636"/>
                <w:sz w:val="22"/>
                <w:szCs w:val="22"/>
              </w:rPr>
            </w:pPr>
            <w:hyperlink r:id="rId14" w:history="1">
              <w:r w:rsidRPr="002C52E7">
                <w:rPr>
                  <w:rStyle w:val="Hyperlink"/>
                  <w:rFonts w:ascii="Arial" w:eastAsia="Arial" w:hAnsi="Arial" w:cs="Arial"/>
                  <w:b/>
                  <w:sz w:val="22"/>
                  <w:szCs w:val="22"/>
                </w:rPr>
                <w:t>https://connachttribune.ie/massive-demand-from-dubliners-in-tickets-to-win-a-new-</w:t>
              </w:r>
              <w:r w:rsidRPr="002C52E7">
                <w:rPr>
                  <w:rStyle w:val="Hyperlink"/>
                  <w:rFonts w:ascii="Arial" w:eastAsia="Arial" w:hAnsi="Arial" w:cs="Arial"/>
                  <w:b/>
                  <w:sz w:val="22"/>
                  <w:szCs w:val="22"/>
                </w:rPr>
                <w:lastRenderedPageBreak/>
                <w:t>home-in-galway/</w:t>
              </w:r>
            </w:hyperlink>
          </w:p>
          <w:p w14:paraId="42CF8CE2" w14:textId="77777777" w:rsidR="0007332F" w:rsidRDefault="0007332F" w:rsidP="0007332F">
            <w:pPr>
              <w:pStyle w:val="TableContents"/>
              <w:snapToGrid w:val="0"/>
              <w:rPr>
                <w:rFonts w:ascii="Arial" w:eastAsia="Arial" w:hAnsi="Arial" w:cs="Arial"/>
                <w:b/>
                <w:color w:val="BE1636"/>
                <w:sz w:val="22"/>
                <w:szCs w:val="22"/>
              </w:rPr>
            </w:pPr>
            <w:hyperlink r:id="rId15" w:history="1">
              <w:r w:rsidRPr="002C52E7">
                <w:rPr>
                  <w:rStyle w:val="Hyperlink"/>
                  <w:rFonts w:ascii="Arial" w:eastAsia="Arial" w:hAnsi="Arial" w:cs="Arial"/>
                  <w:b/>
                  <w:sz w:val="22"/>
                  <w:szCs w:val="22"/>
                </w:rPr>
                <w:t>https://www.irishcentral.com/dream-homes/win-a-home-in-oranmore-galway</w:t>
              </w:r>
            </w:hyperlink>
          </w:p>
          <w:p w14:paraId="3B34C052" w14:textId="77777777" w:rsidR="0007332F" w:rsidRDefault="0007332F" w:rsidP="00AC00DC">
            <w:pPr>
              <w:pStyle w:val="TableContents"/>
              <w:snapToGrid w:val="0"/>
              <w:rPr>
                <w:rFonts w:ascii="Arial" w:eastAsia="Arial" w:hAnsi="Arial" w:cs="Arial"/>
                <w:b/>
                <w:color w:val="BE1636"/>
                <w:sz w:val="22"/>
                <w:szCs w:val="22"/>
              </w:rPr>
            </w:pPr>
          </w:p>
          <w:p w14:paraId="5C3966E3" w14:textId="68FC49F3" w:rsidR="006A62DE" w:rsidRDefault="006A62DE" w:rsidP="00AC00DC">
            <w:pPr>
              <w:pStyle w:val="TableContents"/>
              <w:snapToGrid w:val="0"/>
              <w:rPr>
                <w:rFonts w:ascii="Arial" w:eastAsia="Arial" w:hAnsi="Arial" w:cs="Arial"/>
                <w:b/>
                <w:color w:val="BE1636"/>
                <w:sz w:val="22"/>
                <w:szCs w:val="22"/>
              </w:rPr>
            </w:pPr>
            <w:hyperlink r:id="rId16" w:history="1">
              <w:r w:rsidRPr="002C52E7">
                <w:rPr>
                  <w:rStyle w:val="Hyperlink"/>
                  <w:rFonts w:ascii="Arial" w:eastAsia="Arial" w:hAnsi="Arial" w:cs="Arial"/>
                  <w:b/>
                  <w:sz w:val="22"/>
                  <w:szCs w:val="22"/>
                </w:rPr>
                <w:t>https://www.facebook.com/p/Win-A-Home-In-Oranmore-61552161375282/</w:t>
              </w:r>
            </w:hyperlink>
          </w:p>
          <w:p w14:paraId="2D9ECD59" w14:textId="43828C26" w:rsidR="006A62DE" w:rsidRDefault="006A62DE" w:rsidP="00AC00DC">
            <w:pPr>
              <w:pStyle w:val="TableContents"/>
              <w:snapToGrid w:val="0"/>
              <w:rPr>
                <w:rFonts w:ascii="Arial" w:eastAsia="Arial" w:hAnsi="Arial" w:cs="Arial"/>
                <w:b/>
                <w:color w:val="BE1636"/>
                <w:sz w:val="22"/>
                <w:szCs w:val="22"/>
              </w:rPr>
            </w:pPr>
            <w:hyperlink r:id="rId17" w:history="1">
              <w:r w:rsidRPr="002C52E7">
                <w:rPr>
                  <w:rStyle w:val="Hyperlink"/>
                  <w:rFonts w:ascii="Arial" w:eastAsia="Arial" w:hAnsi="Arial" w:cs="Arial"/>
                  <w:b/>
                  <w:sz w:val="22"/>
                  <w:szCs w:val="22"/>
                </w:rPr>
                <w:t>https://www.instagram.com/winahomeinoranmore/?hl=en</w:t>
              </w:r>
            </w:hyperlink>
          </w:p>
          <w:p w14:paraId="5EED188C" w14:textId="2F5C9D62" w:rsidR="006A62DE" w:rsidRDefault="006A62DE" w:rsidP="00AC00DC">
            <w:pPr>
              <w:pStyle w:val="TableContents"/>
              <w:snapToGrid w:val="0"/>
              <w:rPr>
                <w:rFonts w:ascii="Arial" w:eastAsia="Arial" w:hAnsi="Arial" w:cs="Arial"/>
                <w:b/>
                <w:color w:val="BE1636"/>
                <w:sz w:val="22"/>
                <w:szCs w:val="22"/>
              </w:rPr>
            </w:pPr>
            <w:hyperlink r:id="rId18" w:history="1">
              <w:r w:rsidRPr="002C52E7">
                <w:rPr>
                  <w:rStyle w:val="Hyperlink"/>
                  <w:rFonts w:ascii="Arial" w:eastAsia="Arial" w:hAnsi="Arial" w:cs="Arial"/>
                  <w:b/>
                  <w:sz w:val="22"/>
                  <w:szCs w:val="22"/>
                </w:rPr>
                <w:t>https://www.tiktok.com/@winahomeinoranmore?lang=en</w:t>
              </w:r>
            </w:hyperlink>
          </w:p>
          <w:p w14:paraId="3264FABB" w14:textId="18C5DE06" w:rsidR="006A62DE" w:rsidRDefault="006A62DE" w:rsidP="00AC00DC">
            <w:pPr>
              <w:pStyle w:val="TableContents"/>
              <w:snapToGrid w:val="0"/>
              <w:rPr>
                <w:rFonts w:ascii="Arial" w:eastAsia="Arial" w:hAnsi="Arial" w:cs="Arial"/>
                <w:b/>
                <w:color w:val="BE1636"/>
                <w:sz w:val="22"/>
                <w:szCs w:val="22"/>
              </w:rPr>
            </w:pPr>
            <w:hyperlink r:id="rId19" w:history="1">
              <w:r w:rsidRPr="002C52E7">
                <w:rPr>
                  <w:rStyle w:val="Hyperlink"/>
                  <w:rFonts w:ascii="Arial" w:eastAsia="Arial" w:hAnsi="Arial" w:cs="Arial"/>
                  <w:b/>
                  <w:sz w:val="22"/>
                  <w:szCs w:val="22"/>
                </w:rPr>
                <w:t>https://www.tiktok.com/@winahomeinoranmore/video/7364426394601786657?lang=en</w:t>
              </w:r>
            </w:hyperlink>
          </w:p>
          <w:p w14:paraId="6A3A07FE" w14:textId="68061037" w:rsidR="006A62DE" w:rsidRDefault="006A62DE" w:rsidP="00AC00DC">
            <w:pPr>
              <w:pStyle w:val="TableContents"/>
              <w:snapToGrid w:val="0"/>
              <w:rPr>
                <w:rFonts w:ascii="Arial" w:eastAsia="Arial" w:hAnsi="Arial" w:cs="Arial"/>
                <w:b/>
                <w:color w:val="BE1636"/>
                <w:sz w:val="22"/>
                <w:szCs w:val="22"/>
              </w:rPr>
            </w:pPr>
            <w:hyperlink r:id="rId20" w:history="1">
              <w:r w:rsidRPr="002C52E7">
                <w:rPr>
                  <w:rStyle w:val="Hyperlink"/>
                  <w:rFonts w:ascii="Arial" w:eastAsia="Arial" w:hAnsi="Arial" w:cs="Arial"/>
                  <w:b/>
                  <w:sz w:val="22"/>
                  <w:szCs w:val="22"/>
                </w:rPr>
                <w:t>https://www.tiktok.com/@winahomeinoranmore/video/7337989140996263200?lang=en</w:t>
              </w:r>
            </w:hyperlink>
          </w:p>
          <w:p w14:paraId="6C318771" w14:textId="77777777" w:rsidR="006A62DE" w:rsidRDefault="006A62DE" w:rsidP="00AC00DC">
            <w:pPr>
              <w:pStyle w:val="TableContents"/>
              <w:snapToGrid w:val="0"/>
              <w:rPr>
                <w:rFonts w:ascii="Arial" w:eastAsia="Arial" w:hAnsi="Arial" w:cs="Arial"/>
                <w:b/>
                <w:color w:val="BE1636"/>
                <w:sz w:val="22"/>
                <w:szCs w:val="22"/>
              </w:rPr>
            </w:pPr>
          </w:p>
          <w:p w14:paraId="13D8D568" w14:textId="333C85B3" w:rsidR="006A62DE" w:rsidRDefault="0007332F" w:rsidP="00AC00DC">
            <w:pPr>
              <w:pStyle w:val="TableContents"/>
              <w:snapToGrid w:val="0"/>
              <w:rPr>
                <w:rFonts w:ascii="Arial" w:eastAsia="Arial" w:hAnsi="Arial" w:cs="Arial"/>
                <w:b/>
                <w:color w:val="BE1636"/>
                <w:sz w:val="22"/>
                <w:szCs w:val="22"/>
              </w:rPr>
            </w:pPr>
            <w:hyperlink r:id="rId21" w:history="1">
              <w:r w:rsidRPr="002C52E7">
                <w:rPr>
                  <w:rStyle w:val="Hyperlink"/>
                  <w:rFonts w:ascii="Arial" w:eastAsia="Arial" w:hAnsi="Arial" w:cs="Arial"/>
                  <w:b/>
                  <w:sz w:val="22"/>
                  <w:szCs w:val="22"/>
                </w:rPr>
                <w:t>https://www.youtube.com/shorts/7p8ipZK6Zqc</w:t>
              </w:r>
            </w:hyperlink>
          </w:p>
          <w:p w14:paraId="23D0FF07" w14:textId="77777777" w:rsidR="0007332F" w:rsidRDefault="0007332F" w:rsidP="00AC00DC">
            <w:pPr>
              <w:pStyle w:val="TableContents"/>
              <w:snapToGrid w:val="0"/>
              <w:rPr>
                <w:rFonts w:ascii="Arial" w:eastAsia="Arial" w:hAnsi="Arial" w:cs="Arial"/>
                <w:b/>
                <w:color w:val="BE1636"/>
                <w:sz w:val="22"/>
                <w:szCs w:val="22"/>
              </w:rPr>
            </w:pPr>
          </w:p>
          <w:p w14:paraId="37CA387A" w14:textId="27771684" w:rsidR="0007332F" w:rsidRPr="009418FE" w:rsidRDefault="0007332F" w:rsidP="00AC00DC">
            <w:pPr>
              <w:pStyle w:val="TableContents"/>
              <w:snapToGrid w:val="0"/>
              <w:rPr>
                <w:rFonts w:ascii="Arial" w:eastAsia="Arial" w:hAnsi="Arial" w:cs="Arial"/>
                <w:b/>
                <w:color w:val="BE1636"/>
                <w:sz w:val="22"/>
                <w:szCs w:val="22"/>
              </w:rPr>
            </w:pPr>
            <w:hyperlink r:id="rId22" w:history="1">
              <w:r w:rsidRPr="002C52E7">
                <w:rPr>
                  <w:rStyle w:val="Hyperlink"/>
                  <w:rFonts w:ascii="Arial" w:eastAsia="Arial" w:hAnsi="Arial" w:cs="Arial"/>
                  <w:b/>
                  <w:sz w:val="22"/>
                  <w:szCs w:val="22"/>
                </w:rPr>
                <w:t>https://winahomeinoranmore.ie/</w:t>
              </w:r>
            </w:hyperlink>
          </w:p>
        </w:tc>
      </w:tr>
      <w:tr w:rsidR="00AC00DC"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AC00DC" w:rsidRPr="0085116A" w:rsidRDefault="00AC00DC" w:rsidP="00AC00DC">
            <w:pPr>
              <w:pStyle w:val="TableContents"/>
              <w:snapToGrid w:val="0"/>
              <w:rPr>
                <w:rFonts w:ascii="Arial" w:eastAsia="Arial" w:hAnsi="Arial" w:cs="Arial"/>
                <w:b/>
                <w:sz w:val="22"/>
                <w:szCs w:val="22"/>
              </w:rPr>
            </w:pPr>
            <w:r w:rsidRPr="0085116A">
              <w:rPr>
                <w:rFonts w:ascii="Arial" w:eastAsia="Arial" w:hAnsi="Arial" w:cs="Arial"/>
                <w:b/>
                <w:sz w:val="22"/>
                <w:szCs w:val="22"/>
              </w:rPr>
              <w:lastRenderedPageBreak/>
              <w:t xml:space="preserve">Please detail any supporting documents you are </w:t>
            </w:r>
            <w:r>
              <w:rPr>
                <w:rFonts w:ascii="Arial" w:eastAsia="Arial" w:hAnsi="Arial" w:cs="Arial"/>
                <w:b/>
                <w:sz w:val="22"/>
                <w:szCs w:val="22"/>
              </w:rPr>
              <w:t>including as part of your submission</w:t>
            </w:r>
          </w:p>
          <w:p w14:paraId="2983696E" w14:textId="77777777" w:rsidR="00AC00DC" w:rsidRPr="009418FE" w:rsidRDefault="00AC00DC" w:rsidP="00AC00DC">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AC00DC"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4015FF52" w14:textId="799CB477" w:rsidR="00AC00DC" w:rsidRPr="006A62DE" w:rsidRDefault="006A62DE" w:rsidP="00AC00DC">
            <w:pPr>
              <w:pStyle w:val="TableContents"/>
              <w:snapToGrid w:val="0"/>
              <w:rPr>
                <w:rFonts w:ascii="Arial" w:eastAsia="Arial" w:hAnsi="Arial" w:cs="Arial"/>
                <w:bCs/>
                <w:sz w:val="22"/>
                <w:szCs w:val="22"/>
              </w:rPr>
            </w:pPr>
            <w:r w:rsidRPr="006A62DE">
              <w:rPr>
                <w:rFonts w:ascii="Arial" w:eastAsia="Arial" w:hAnsi="Arial" w:cs="Arial"/>
                <w:bCs/>
                <w:sz w:val="22"/>
                <w:szCs w:val="22"/>
              </w:rPr>
              <w:t>In the interest of keeping the entry form as concise as possible, we have compiled a PDF which details some key images and stats to help you visualise the campaign and the creative approach.</w:t>
            </w:r>
          </w:p>
          <w:p w14:paraId="26F0CE93" w14:textId="77777777" w:rsidR="00AC00DC" w:rsidRPr="009418FE" w:rsidRDefault="00AC00DC" w:rsidP="00AC00DC">
            <w:pPr>
              <w:pStyle w:val="TableContents"/>
              <w:snapToGrid w:val="0"/>
              <w:rPr>
                <w:rFonts w:ascii="Arial" w:eastAsia="Arial" w:hAnsi="Arial" w:cs="Arial"/>
                <w:b/>
                <w:sz w:val="22"/>
                <w:szCs w:val="22"/>
              </w:rPr>
            </w:pP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sectPr w:rsidR="00BA6F74" w:rsidRPr="009418FE"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187BD" w14:textId="77777777" w:rsidR="00EE7B4C" w:rsidRDefault="00EE7B4C" w:rsidP="00723B4A">
      <w:r>
        <w:separator/>
      </w:r>
    </w:p>
  </w:endnote>
  <w:endnote w:type="continuationSeparator" w:id="0">
    <w:p w14:paraId="15EEF316" w14:textId="77777777" w:rsidR="00EE7B4C" w:rsidRDefault="00EE7B4C"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FF2A4" w14:textId="77777777" w:rsidR="00EE7B4C" w:rsidRDefault="00EE7B4C" w:rsidP="00723B4A">
      <w:r>
        <w:separator/>
      </w:r>
    </w:p>
  </w:footnote>
  <w:footnote w:type="continuationSeparator" w:id="0">
    <w:p w14:paraId="2909BF4D" w14:textId="77777777" w:rsidR="00EE7B4C" w:rsidRDefault="00EE7B4C"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72079442">
    <w:abstractNumId w:val="0"/>
  </w:num>
  <w:num w:numId="2" w16cid:durableId="1458573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67C67"/>
    <w:rsid w:val="0007332F"/>
    <w:rsid w:val="000B2136"/>
    <w:rsid w:val="000B5EA9"/>
    <w:rsid w:val="001819AA"/>
    <w:rsid w:val="00183268"/>
    <w:rsid w:val="001927C4"/>
    <w:rsid w:val="001B7258"/>
    <w:rsid w:val="00211960"/>
    <w:rsid w:val="0026314D"/>
    <w:rsid w:val="002964B9"/>
    <w:rsid w:val="002C75F1"/>
    <w:rsid w:val="00317F4D"/>
    <w:rsid w:val="00330AF5"/>
    <w:rsid w:val="00345F8D"/>
    <w:rsid w:val="00364741"/>
    <w:rsid w:val="00375EA6"/>
    <w:rsid w:val="003A3981"/>
    <w:rsid w:val="003B1453"/>
    <w:rsid w:val="003B4CE9"/>
    <w:rsid w:val="004308B5"/>
    <w:rsid w:val="004A120E"/>
    <w:rsid w:val="004C577E"/>
    <w:rsid w:val="00583E93"/>
    <w:rsid w:val="005A6BF5"/>
    <w:rsid w:val="005B7446"/>
    <w:rsid w:val="005E1ACE"/>
    <w:rsid w:val="00600837"/>
    <w:rsid w:val="00615181"/>
    <w:rsid w:val="00643BAA"/>
    <w:rsid w:val="00663D41"/>
    <w:rsid w:val="006A62DE"/>
    <w:rsid w:val="006D51BB"/>
    <w:rsid w:val="006E76F2"/>
    <w:rsid w:val="006F0419"/>
    <w:rsid w:val="006F7A3D"/>
    <w:rsid w:val="007139A2"/>
    <w:rsid w:val="00717D5D"/>
    <w:rsid w:val="00723B4A"/>
    <w:rsid w:val="00741173"/>
    <w:rsid w:val="007B68D1"/>
    <w:rsid w:val="007D51DE"/>
    <w:rsid w:val="007E795F"/>
    <w:rsid w:val="00810A27"/>
    <w:rsid w:val="00817071"/>
    <w:rsid w:val="00821E17"/>
    <w:rsid w:val="00835E82"/>
    <w:rsid w:val="008633D1"/>
    <w:rsid w:val="008670BE"/>
    <w:rsid w:val="00870BF5"/>
    <w:rsid w:val="00884DF1"/>
    <w:rsid w:val="0088647C"/>
    <w:rsid w:val="008C400E"/>
    <w:rsid w:val="00911481"/>
    <w:rsid w:val="009333C8"/>
    <w:rsid w:val="00990794"/>
    <w:rsid w:val="009F5ED4"/>
    <w:rsid w:val="009F76F5"/>
    <w:rsid w:val="00A13A22"/>
    <w:rsid w:val="00A6242A"/>
    <w:rsid w:val="00A83E66"/>
    <w:rsid w:val="00AC00DC"/>
    <w:rsid w:val="00AD7BFE"/>
    <w:rsid w:val="00AE3016"/>
    <w:rsid w:val="00B02E10"/>
    <w:rsid w:val="00B07CA4"/>
    <w:rsid w:val="00B16A0E"/>
    <w:rsid w:val="00B51072"/>
    <w:rsid w:val="00B54AAA"/>
    <w:rsid w:val="00BA6F74"/>
    <w:rsid w:val="00BC275F"/>
    <w:rsid w:val="00BF58F5"/>
    <w:rsid w:val="00BF7357"/>
    <w:rsid w:val="00C617BB"/>
    <w:rsid w:val="00C75A84"/>
    <w:rsid w:val="00D27118"/>
    <w:rsid w:val="00D44C12"/>
    <w:rsid w:val="00DB3750"/>
    <w:rsid w:val="00DD5780"/>
    <w:rsid w:val="00DE1C22"/>
    <w:rsid w:val="00E53731"/>
    <w:rsid w:val="00E70247"/>
    <w:rsid w:val="00E9054E"/>
    <w:rsid w:val="00EE42A4"/>
    <w:rsid w:val="00EE7B4C"/>
    <w:rsid w:val="00F13BCD"/>
    <w:rsid w:val="00F3005E"/>
    <w:rsid w:val="00F30CD5"/>
    <w:rsid w:val="00F36B48"/>
    <w:rsid w:val="00F6121D"/>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styleId="NormalWeb">
    <w:name w:val="Normal (Web)"/>
    <w:basedOn w:val="Normal"/>
    <w:uiPriority w:val="99"/>
    <w:semiHidden/>
    <w:unhideWhenUsed/>
    <w:rsid w:val="00364741"/>
    <w:pPr>
      <w:spacing w:before="100" w:beforeAutospacing="1" w:after="100" w:afterAutospacing="1"/>
    </w:pPr>
    <w:rPr>
      <w:rFonts w:ascii="Times New Roman" w:eastAsia="Times New Roman" w:hAnsi="Times New Roman" w:cs="Times New Roman"/>
      <w:lang w:val="en-IE" w:eastAsia="en-IE"/>
    </w:rPr>
  </w:style>
  <w:style w:type="character" w:customStyle="1" w:styleId="apple-tab-span">
    <w:name w:val="apple-tab-span"/>
    <w:basedOn w:val="DefaultParagraphFont"/>
    <w:rsid w:val="003B1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764722">
      <w:bodyDiv w:val="1"/>
      <w:marLeft w:val="0"/>
      <w:marRight w:val="0"/>
      <w:marTop w:val="0"/>
      <w:marBottom w:val="0"/>
      <w:divBdr>
        <w:top w:val="none" w:sz="0" w:space="0" w:color="auto"/>
        <w:left w:val="none" w:sz="0" w:space="0" w:color="auto"/>
        <w:bottom w:val="none" w:sz="0" w:space="0" w:color="auto"/>
        <w:right w:val="none" w:sz="0" w:space="0" w:color="auto"/>
      </w:divBdr>
    </w:div>
    <w:div w:id="412967810">
      <w:bodyDiv w:val="1"/>
      <w:marLeft w:val="0"/>
      <w:marRight w:val="0"/>
      <w:marTop w:val="0"/>
      <w:marBottom w:val="0"/>
      <w:divBdr>
        <w:top w:val="none" w:sz="0" w:space="0" w:color="auto"/>
        <w:left w:val="none" w:sz="0" w:space="0" w:color="auto"/>
        <w:bottom w:val="none" w:sz="0" w:space="0" w:color="auto"/>
        <w:right w:val="none" w:sz="0" w:space="0" w:color="auto"/>
      </w:divBdr>
    </w:div>
    <w:div w:id="417287724">
      <w:bodyDiv w:val="1"/>
      <w:marLeft w:val="0"/>
      <w:marRight w:val="0"/>
      <w:marTop w:val="0"/>
      <w:marBottom w:val="0"/>
      <w:divBdr>
        <w:top w:val="none" w:sz="0" w:space="0" w:color="auto"/>
        <w:left w:val="none" w:sz="0" w:space="0" w:color="auto"/>
        <w:bottom w:val="none" w:sz="0" w:space="0" w:color="auto"/>
        <w:right w:val="none" w:sz="0" w:space="0" w:color="auto"/>
      </w:divBdr>
    </w:div>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789279286">
      <w:bodyDiv w:val="1"/>
      <w:marLeft w:val="0"/>
      <w:marRight w:val="0"/>
      <w:marTop w:val="0"/>
      <w:marBottom w:val="0"/>
      <w:divBdr>
        <w:top w:val="none" w:sz="0" w:space="0" w:color="auto"/>
        <w:left w:val="none" w:sz="0" w:space="0" w:color="auto"/>
        <w:bottom w:val="none" w:sz="0" w:space="0" w:color="auto"/>
        <w:right w:val="none" w:sz="0" w:space="0" w:color="auto"/>
      </w:divBdr>
    </w:div>
    <w:div w:id="837891018">
      <w:bodyDiv w:val="1"/>
      <w:marLeft w:val="0"/>
      <w:marRight w:val="0"/>
      <w:marTop w:val="0"/>
      <w:marBottom w:val="0"/>
      <w:divBdr>
        <w:top w:val="none" w:sz="0" w:space="0" w:color="auto"/>
        <w:left w:val="none" w:sz="0" w:space="0" w:color="auto"/>
        <w:bottom w:val="none" w:sz="0" w:space="0" w:color="auto"/>
        <w:right w:val="none" w:sz="0" w:space="0" w:color="auto"/>
      </w:divBdr>
    </w:div>
    <w:div w:id="1021475021">
      <w:bodyDiv w:val="1"/>
      <w:marLeft w:val="0"/>
      <w:marRight w:val="0"/>
      <w:marTop w:val="0"/>
      <w:marBottom w:val="0"/>
      <w:divBdr>
        <w:top w:val="none" w:sz="0" w:space="0" w:color="auto"/>
        <w:left w:val="none" w:sz="0" w:space="0" w:color="auto"/>
        <w:bottom w:val="none" w:sz="0" w:space="0" w:color="auto"/>
        <w:right w:val="none" w:sz="0" w:space="0" w:color="auto"/>
      </w:divBdr>
    </w:div>
    <w:div w:id="1369337664">
      <w:bodyDiv w:val="1"/>
      <w:marLeft w:val="0"/>
      <w:marRight w:val="0"/>
      <w:marTop w:val="0"/>
      <w:marBottom w:val="0"/>
      <w:divBdr>
        <w:top w:val="none" w:sz="0" w:space="0" w:color="auto"/>
        <w:left w:val="none" w:sz="0" w:space="0" w:color="auto"/>
        <w:bottom w:val="none" w:sz="0" w:space="0" w:color="auto"/>
        <w:right w:val="none" w:sz="0" w:space="0" w:color="auto"/>
      </w:divBdr>
    </w:div>
    <w:div w:id="1447385694">
      <w:bodyDiv w:val="1"/>
      <w:marLeft w:val="0"/>
      <w:marRight w:val="0"/>
      <w:marTop w:val="0"/>
      <w:marBottom w:val="0"/>
      <w:divBdr>
        <w:top w:val="none" w:sz="0" w:space="0" w:color="auto"/>
        <w:left w:val="none" w:sz="0" w:space="0" w:color="auto"/>
        <w:bottom w:val="none" w:sz="0" w:space="0" w:color="auto"/>
        <w:right w:val="none" w:sz="0" w:space="0" w:color="auto"/>
      </w:divBdr>
    </w:div>
    <w:div w:id="1483742048">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hyperlink" Target="https://www.advertiser.ie/galway/article/141782/bressie-the-system-was-fundamentally-failing-young-people-in-ireland#google_vignette" TargetMode="External"/><Relationship Id="rId18" Type="http://schemas.openxmlformats.org/officeDocument/2006/relationships/hyperlink" Target="https://www.tiktok.com/@winahomeinoranmore?lang=en" TargetMode="External"/><Relationship Id="rId3" Type="http://schemas.openxmlformats.org/officeDocument/2006/relationships/settings" Target="settings.xml"/><Relationship Id="rId21" Type="http://schemas.openxmlformats.org/officeDocument/2006/relationships/hyperlink" Target="https://www.youtube.com/shorts/7p8ipZK6Zqc"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www.instagram.com/winahomeinoranmore/?hl=en" TargetMode="External"/><Relationship Id="rId2" Type="http://schemas.openxmlformats.org/officeDocument/2006/relationships/styles" Target="styles.xml"/><Relationship Id="rId16" Type="http://schemas.openxmlformats.org/officeDocument/2006/relationships/hyperlink" Target="https://www.facebook.com/p/Win-A-Home-In-Oranmore-61552161375282/" TargetMode="External"/><Relationship Id="rId20" Type="http://schemas.openxmlformats.org/officeDocument/2006/relationships/hyperlink" Target="https://www.tiktok.com/@winahomeinoranmore/video/7337989140996263200?lan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rishcentral.com/dream-homes/win-a-home-in-oranmore-galway" TargetMode="External"/><Relationship Id="rId23" Type="http://schemas.openxmlformats.org/officeDocument/2006/relationships/fontTable" Target="fontTable.xml"/><Relationship Id="rId10" Type="http://schemas.openxmlformats.org/officeDocument/2006/relationships/hyperlink" Target="https://europeanagencyawards.com/how-to-enter" TargetMode="External"/><Relationship Id="rId19" Type="http://schemas.openxmlformats.org/officeDocument/2006/relationships/hyperlink" Target="https://www.tiktok.com/@winahomeinoranmore/video/7364426394601786657?lang=en" TargetMode="Externa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hyperlink" Target="https://connachttribune.ie/massive-demand-from-dubliners-in-tickets-to-win-a-new-home-in-galway/" TargetMode="External"/><Relationship Id="rId22" Type="http://schemas.openxmlformats.org/officeDocument/2006/relationships/hyperlink" Target="https://winahomeinoranmo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3348</Words>
  <Characters>17645</Characters>
  <Application>Microsoft Office Word</Application>
  <DocSecurity>0</DocSecurity>
  <Lines>569</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Lorna Franklin</cp:lastModifiedBy>
  <cp:revision>2</cp:revision>
  <cp:lastPrinted>2021-07-27T13:37:00Z</cp:lastPrinted>
  <dcterms:created xsi:type="dcterms:W3CDTF">2024-07-18T13:55:00Z</dcterms:created>
  <dcterms:modified xsi:type="dcterms:W3CDTF">2024-07-18T13:55:00Z</dcterms:modified>
</cp:coreProperties>
</file>