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0BC8DECB">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5C244374" w:rsidR="00BA6F74" w:rsidRPr="009418FE" w:rsidRDefault="003C769D" w:rsidP="00844EAE">
            <w:pPr>
              <w:pStyle w:val="TableContents"/>
              <w:snapToGrid w:val="0"/>
              <w:rPr>
                <w:rFonts w:ascii="Arial" w:hAnsi="Arial" w:cs="Arial"/>
                <w:sz w:val="22"/>
                <w:szCs w:val="22"/>
              </w:rPr>
            </w:pPr>
            <w:r>
              <w:rPr>
                <w:rFonts w:ascii="Arial" w:hAnsi="Arial" w:cs="Arial"/>
                <w:sz w:val="22"/>
                <w:szCs w:val="22"/>
              </w:rPr>
              <w:t>The Media Image</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2E7DED6B" w:rsidR="00BA6F74" w:rsidRPr="009418FE" w:rsidRDefault="003C769D" w:rsidP="00844EAE">
            <w:pPr>
              <w:pStyle w:val="TableContents"/>
              <w:snapToGrid w:val="0"/>
              <w:rPr>
                <w:rFonts w:ascii="Arial" w:hAnsi="Arial" w:cs="Arial"/>
                <w:sz w:val="22"/>
                <w:szCs w:val="22"/>
              </w:rPr>
            </w:pPr>
            <w:r>
              <w:rPr>
                <w:rFonts w:ascii="Arial" w:hAnsi="Arial" w:cs="Arial"/>
                <w:sz w:val="22"/>
                <w:szCs w:val="22"/>
              </w:rPr>
              <w:t>Phoebe Anibaba</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3009FA10" w:rsidR="001B7258" w:rsidRPr="00322CC2" w:rsidRDefault="003C769D"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131A52FF" w:rsidR="00BA6F74" w:rsidRPr="003C769D" w:rsidRDefault="003C769D" w:rsidP="00844EAE">
            <w:pPr>
              <w:pStyle w:val="TableContents"/>
              <w:snapToGrid w:val="0"/>
              <w:rPr>
                <w:rFonts w:ascii="Montserrat" w:hAnsi="Montserrat" w:cs="Arial"/>
                <w:sz w:val="22"/>
                <w:szCs w:val="22"/>
              </w:rPr>
            </w:pPr>
            <w:r w:rsidRPr="003C769D">
              <w:rPr>
                <w:rFonts w:ascii="Montserrat" w:hAnsi="Montserrat" w:cs="Arial"/>
                <w:sz w:val="22"/>
                <w:szCs w:val="22"/>
              </w:rPr>
              <w:t xml:space="preserve">The Media Image &amp; </w:t>
            </w:r>
            <w:proofErr w:type="spellStart"/>
            <w:r w:rsidRPr="003C769D">
              <w:rPr>
                <w:rFonts w:ascii="Montserrat" w:hAnsi="Montserrat" w:cs="Arial"/>
                <w:sz w:val="22"/>
                <w:szCs w:val="22"/>
              </w:rPr>
              <w:t>BetMGM</w:t>
            </w:r>
            <w:proofErr w:type="spellEnd"/>
            <w:r w:rsidRPr="003C769D">
              <w:rPr>
                <w:rFonts w:ascii="Montserrat" w:hAnsi="Montserrat" w:cs="Arial"/>
                <w:sz w:val="22"/>
                <w:szCs w:val="22"/>
              </w:rPr>
              <w:t xml:space="preserve"> - Maximizing Channel Visibility and Authority Growth through SEO</w:t>
            </w:r>
          </w:p>
          <w:p w14:paraId="102B4725" w14:textId="77777777" w:rsidR="00BA6F74" w:rsidRPr="003C769D" w:rsidRDefault="00BA6F74" w:rsidP="00844EAE">
            <w:pPr>
              <w:pStyle w:val="TableContents"/>
              <w:snapToGrid w:val="0"/>
              <w:rPr>
                <w:rFonts w:ascii="Montserrat" w:hAnsi="Montserrat"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3C769D"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5E05E7E" w14:textId="77777777" w:rsidR="003C769D" w:rsidRDefault="003C769D" w:rsidP="003C769D">
            <w:pPr>
              <w:pStyle w:val="NormalWeb"/>
              <w:spacing w:before="0" w:beforeAutospacing="0" w:after="0" w:afterAutospacing="0"/>
            </w:pPr>
            <w:r>
              <w:rPr>
                <w:rFonts w:ascii="Montserrat" w:hAnsi="Montserrat"/>
                <w:b/>
                <w:bCs/>
                <w:color w:val="0D0D0D"/>
                <w:sz w:val="22"/>
                <w:szCs w:val="22"/>
              </w:rPr>
              <w:t>Objectives:</w:t>
            </w:r>
          </w:p>
          <w:p w14:paraId="1B95FBC4" w14:textId="77777777" w:rsidR="003C769D" w:rsidRDefault="003C769D" w:rsidP="003C769D">
            <w:pPr>
              <w:pStyle w:val="NormalWeb"/>
              <w:numPr>
                <w:ilvl w:val="0"/>
                <w:numId w:val="3"/>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Revamp the client's content strategy to invigorate engagement in the Casino and Sports Blog, optimizing conversions and catering to diverse audience interests.</w:t>
            </w:r>
          </w:p>
          <w:p w14:paraId="63E84892" w14:textId="77777777" w:rsidR="003C769D" w:rsidRDefault="003C769D" w:rsidP="003C769D">
            <w:pPr>
              <w:pStyle w:val="NormalWeb"/>
              <w:numPr>
                <w:ilvl w:val="0"/>
                <w:numId w:val="3"/>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Execute the revamped strategy with precision, leveraging the relaunch of blogs and robust outreach for enhanced visibility and traction.</w:t>
            </w:r>
          </w:p>
          <w:p w14:paraId="6134F5FC" w14:textId="77777777" w:rsidR="003C769D" w:rsidRDefault="003C769D" w:rsidP="003C769D">
            <w:pPr>
              <w:pStyle w:val="NormalWeb"/>
              <w:numPr>
                <w:ilvl w:val="0"/>
                <w:numId w:val="3"/>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Lead a comprehensive redesign of the blogs' UX/UI, refining pathways and elements to maximize engagement and site performance.</w:t>
            </w:r>
          </w:p>
          <w:p w14:paraId="47CDA26F" w14:textId="77777777" w:rsidR="003C769D" w:rsidRDefault="003C769D" w:rsidP="003C769D">
            <w:pPr>
              <w:pStyle w:val="NormalWeb"/>
              <w:numPr>
                <w:ilvl w:val="0"/>
                <w:numId w:val="3"/>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Improve content quality through continuous innovation and ideation, fostering a dynamic and engaging user experience while remaining ahead of industry trends.</w:t>
            </w:r>
          </w:p>
          <w:p w14:paraId="36DD46A7" w14:textId="77777777" w:rsidR="003C769D" w:rsidRDefault="003C769D" w:rsidP="003C769D">
            <w:pPr>
              <w:pStyle w:val="NormalWeb"/>
              <w:numPr>
                <w:ilvl w:val="0"/>
                <w:numId w:val="3"/>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Cultivate an immersive content ecosystem focused on providing informative and captivating insights into the iGaming sector and establishing the client as a thought leader within the industry.</w:t>
            </w:r>
          </w:p>
          <w:p w14:paraId="61EC55B3" w14:textId="77777777" w:rsidR="003C769D" w:rsidRDefault="003C769D" w:rsidP="003C769D">
            <w:pPr>
              <w:pStyle w:val="NormalWeb"/>
              <w:numPr>
                <w:ilvl w:val="0"/>
                <w:numId w:val="3"/>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Generate renewed interest and engagement with the client's blog pages by tailoring content accessibility to appeal to a wide range of users, thereby increasing platform registrations and user interactions.</w:t>
            </w:r>
          </w:p>
          <w:p w14:paraId="42A0967C" w14:textId="77777777" w:rsidR="003C769D" w:rsidRDefault="003C769D" w:rsidP="003C769D">
            <w:pPr>
              <w:pStyle w:val="NormalWeb"/>
              <w:numPr>
                <w:ilvl w:val="0"/>
                <w:numId w:val="3"/>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Implement a strategic approach to traffic optimization by eliminating affiliate sites, enhancing offer visibility, and reinforcing the blog's role in boosting the core domain's prominence and authority.</w:t>
            </w:r>
          </w:p>
          <w:p w14:paraId="25B9E073" w14:textId="77777777" w:rsidR="003C769D" w:rsidRDefault="003C769D" w:rsidP="003C769D">
            <w:pPr>
              <w:pStyle w:val="NormalWeb"/>
              <w:numPr>
                <w:ilvl w:val="0"/>
                <w:numId w:val="3"/>
              </w:numPr>
              <w:shd w:val="clear" w:color="auto" w:fill="FFFFFF"/>
              <w:spacing w:before="0" w:beforeAutospacing="0" w:after="300" w:afterAutospacing="0"/>
              <w:textAlignment w:val="baseline"/>
              <w:rPr>
                <w:rFonts w:ascii="Montserrat" w:hAnsi="Montserrat"/>
                <w:color w:val="0D0D0D"/>
                <w:sz w:val="22"/>
                <w:szCs w:val="22"/>
              </w:rPr>
            </w:pPr>
            <w:r>
              <w:rPr>
                <w:rFonts w:ascii="Montserrat" w:hAnsi="Montserrat"/>
                <w:color w:val="0D0D0D"/>
                <w:sz w:val="22"/>
                <w:szCs w:val="22"/>
              </w:rPr>
              <w:lastRenderedPageBreak/>
              <w:t xml:space="preserve">Amplify the </w:t>
            </w:r>
            <w:proofErr w:type="spellStart"/>
            <w:r>
              <w:rPr>
                <w:rFonts w:ascii="Montserrat" w:hAnsi="Montserrat"/>
                <w:color w:val="0D0D0D"/>
                <w:sz w:val="22"/>
                <w:szCs w:val="22"/>
              </w:rPr>
              <w:t>BetMGM</w:t>
            </w:r>
            <w:proofErr w:type="spellEnd"/>
            <w:r>
              <w:rPr>
                <w:rFonts w:ascii="Montserrat" w:hAnsi="Montserrat"/>
                <w:color w:val="0D0D0D"/>
                <w:sz w:val="22"/>
                <w:szCs w:val="22"/>
              </w:rPr>
              <w:t xml:space="preserve"> website's online presence, positioning the client as a dominant force in the fiercely competitive iGaming and betting landscape in the United States.</w:t>
            </w:r>
          </w:p>
          <w:p w14:paraId="66E4679A" w14:textId="77777777" w:rsidR="003C769D" w:rsidRDefault="003C769D" w:rsidP="003C769D">
            <w:pPr>
              <w:pStyle w:val="NormalWeb"/>
              <w:spacing w:before="0" w:beforeAutospacing="0" w:after="0" w:afterAutospacing="0"/>
            </w:pPr>
            <w:r>
              <w:rPr>
                <w:rFonts w:ascii="Montserrat" w:hAnsi="Montserrat"/>
                <w:b/>
                <w:bCs/>
                <w:color w:val="000000"/>
                <w:sz w:val="22"/>
                <w:szCs w:val="22"/>
              </w:rPr>
              <w:t>2022/2023 Targets from 2021 Baseline:</w:t>
            </w:r>
          </w:p>
          <w:p w14:paraId="63677841" w14:textId="77777777" w:rsidR="003C769D" w:rsidRDefault="003C769D" w:rsidP="003C769D">
            <w:pPr>
              <w:pStyle w:val="NormalWeb"/>
              <w:numPr>
                <w:ilvl w:val="0"/>
                <w:numId w:val="4"/>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Reach 300,000 total ranking KWs from less than 150,000</w:t>
            </w:r>
          </w:p>
          <w:p w14:paraId="137D3261" w14:textId="77777777" w:rsidR="003C769D" w:rsidRDefault="003C769D" w:rsidP="003C769D">
            <w:pPr>
              <w:pStyle w:val="NormalWeb"/>
              <w:numPr>
                <w:ilvl w:val="0"/>
                <w:numId w:val="4"/>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Reach 40,000 top-10 ranking KWs from less than 15,000</w:t>
            </w:r>
          </w:p>
          <w:p w14:paraId="450261C5" w14:textId="77777777" w:rsidR="003C769D" w:rsidRDefault="003C769D" w:rsidP="003C769D">
            <w:pPr>
              <w:pStyle w:val="NormalWeb"/>
              <w:numPr>
                <w:ilvl w:val="0"/>
                <w:numId w:val="4"/>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Reach 1 million average monthly sessions from less than 400,000 for all organic traffic</w:t>
            </w:r>
          </w:p>
          <w:p w14:paraId="076D94B1" w14:textId="77777777" w:rsidR="003C769D" w:rsidRDefault="003C769D" w:rsidP="003C769D">
            <w:pPr>
              <w:pStyle w:val="NormalWeb"/>
              <w:numPr>
                <w:ilvl w:val="0"/>
                <w:numId w:val="4"/>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Within a year DA has Increased from 49 to 56 and DR has increased from 71 to 75.</w:t>
            </w:r>
          </w:p>
          <w:p w14:paraId="11EE00C7" w14:textId="77777777" w:rsidR="003C769D" w:rsidRDefault="003C769D" w:rsidP="003C769D">
            <w:pPr>
              <w:pStyle w:val="NormalWeb"/>
              <w:numPr>
                <w:ilvl w:val="0"/>
                <w:numId w:val="4"/>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Increase content production from 60 articles per month</w:t>
            </w:r>
          </w:p>
          <w:p w14:paraId="72A087CA" w14:textId="77777777" w:rsidR="003C769D" w:rsidRDefault="003C769D" w:rsidP="003C769D">
            <w:pPr>
              <w:pStyle w:val="NormalWeb"/>
              <w:numPr>
                <w:ilvl w:val="0"/>
                <w:numId w:val="4"/>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Increase budget allocation from $175,000</w:t>
            </w:r>
          </w:p>
          <w:p w14:paraId="62EC599F" w14:textId="77777777" w:rsidR="003C769D" w:rsidRPr="009418FE" w:rsidRDefault="003C769D" w:rsidP="003C769D">
            <w:pPr>
              <w:pStyle w:val="TableContents"/>
              <w:snapToGrid w:val="0"/>
              <w:rPr>
                <w:rFonts w:ascii="Arial" w:hAnsi="Arial" w:cs="Arial"/>
                <w:sz w:val="22"/>
                <w:szCs w:val="22"/>
              </w:rPr>
            </w:pPr>
          </w:p>
        </w:tc>
      </w:tr>
      <w:tr w:rsidR="003C769D"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3C769D" w:rsidRPr="003012E8" w:rsidRDefault="003C769D" w:rsidP="003C769D">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Target audience &amp; strategy (1-10 points)</w:t>
            </w:r>
          </w:p>
          <w:p w14:paraId="06B68887" w14:textId="0E7AFECA" w:rsidR="003C769D" w:rsidRPr="00DE25D1" w:rsidRDefault="003C769D" w:rsidP="003C769D">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3C769D"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685DEE13" w14:textId="77777777" w:rsidR="003C769D" w:rsidRDefault="003C769D" w:rsidP="003C769D">
            <w:pPr>
              <w:pStyle w:val="NormalWeb"/>
              <w:spacing w:before="0" w:beforeAutospacing="0" w:after="0" w:afterAutospacing="0"/>
            </w:pPr>
            <w:r>
              <w:rPr>
                <w:rFonts w:ascii="Montserrat" w:hAnsi="Montserrat"/>
                <w:b/>
                <w:bCs/>
                <w:color w:val="000000"/>
                <w:sz w:val="22"/>
                <w:szCs w:val="22"/>
              </w:rPr>
              <w:t>Target Audience:</w:t>
            </w:r>
          </w:p>
          <w:p w14:paraId="76833148" w14:textId="77777777" w:rsidR="003C769D" w:rsidRDefault="003C769D" w:rsidP="003C769D">
            <w:pPr>
              <w:pStyle w:val="NormalWeb"/>
              <w:numPr>
                <w:ilvl w:val="0"/>
                <w:numId w:val="5"/>
              </w:numPr>
              <w:spacing w:before="0" w:beforeAutospacing="0" w:after="0" w:afterAutospacing="0"/>
              <w:textAlignment w:val="baseline"/>
              <w:rPr>
                <w:rFonts w:ascii="Montserrat" w:hAnsi="Montserrat"/>
                <w:color w:val="000000"/>
                <w:sz w:val="22"/>
                <w:szCs w:val="22"/>
              </w:rPr>
            </w:pPr>
            <w:proofErr w:type="spellStart"/>
            <w:r>
              <w:rPr>
                <w:rFonts w:ascii="Montserrat" w:hAnsi="Montserrat"/>
                <w:color w:val="000000"/>
                <w:sz w:val="22"/>
                <w:szCs w:val="22"/>
              </w:rPr>
              <w:t>BetMGM</w:t>
            </w:r>
            <w:proofErr w:type="spellEnd"/>
            <w:r>
              <w:rPr>
                <w:rFonts w:ascii="Montserrat" w:hAnsi="Montserrat"/>
                <w:color w:val="000000"/>
                <w:sz w:val="22"/>
                <w:szCs w:val="22"/>
              </w:rPr>
              <w:t xml:space="preserve"> is a leader within the US and Canadian iGaming sector. It is globally esteemed and notably associated with the iconic MGM Resort Strip in Las Vegas and leading entertainment company Metro Goldwyn Mayers (MGM).</w:t>
            </w:r>
          </w:p>
          <w:p w14:paraId="220683F4" w14:textId="77777777" w:rsidR="003C769D" w:rsidRDefault="003C769D" w:rsidP="003C769D">
            <w:pPr>
              <w:pStyle w:val="NormalWeb"/>
              <w:numPr>
                <w:ilvl w:val="0"/>
                <w:numId w:val="5"/>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Its target demographic comprises individuals aged 21 and above, with a particular focus on males aged 25 to 45 who are interested in Poker, Sports, and Casino gaming experiences.</w:t>
            </w:r>
          </w:p>
          <w:p w14:paraId="6F00F796" w14:textId="77777777" w:rsidR="003C769D" w:rsidRDefault="003C769D" w:rsidP="003C769D">
            <w:pPr>
              <w:pStyle w:val="NormalWeb"/>
              <w:numPr>
                <w:ilvl w:val="0"/>
                <w:numId w:val="5"/>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 xml:space="preserve">Operating across a multitude of states, including Colorado, West Virginia, Indiana, Iowa, Michigan, Nevada, New Jersey, Pennsylvania, Virginia, and Tennessee, as well as spanning other countries such as Canada, </w:t>
            </w:r>
            <w:proofErr w:type="spellStart"/>
            <w:r>
              <w:rPr>
                <w:rFonts w:ascii="Montserrat" w:hAnsi="Montserrat"/>
                <w:color w:val="000000"/>
                <w:sz w:val="22"/>
                <w:szCs w:val="22"/>
              </w:rPr>
              <w:t>BetMGM</w:t>
            </w:r>
            <w:proofErr w:type="spellEnd"/>
            <w:r>
              <w:rPr>
                <w:rFonts w:ascii="Montserrat" w:hAnsi="Montserrat"/>
                <w:color w:val="000000"/>
                <w:sz w:val="22"/>
                <w:szCs w:val="22"/>
              </w:rPr>
              <w:t xml:space="preserve"> extends its diverse range of services to cater to a broad geographical audience.</w:t>
            </w:r>
          </w:p>
          <w:p w14:paraId="13272E6E" w14:textId="77777777" w:rsidR="003C769D" w:rsidRDefault="003C769D" w:rsidP="003C769D">
            <w:pPr>
              <w:pStyle w:val="NormalWeb"/>
              <w:spacing w:before="0" w:beforeAutospacing="0" w:after="0" w:afterAutospacing="0"/>
            </w:pPr>
            <w:r>
              <w:rPr>
                <w:rFonts w:ascii="Montserrat" w:hAnsi="Montserrat"/>
                <w:b/>
                <w:bCs/>
                <w:color w:val="000000"/>
                <w:sz w:val="22"/>
                <w:szCs w:val="22"/>
              </w:rPr>
              <w:t>Strategy:</w:t>
            </w:r>
          </w:p>
          <w:p w14:paraId="612CEC07"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Strategically refine target audience demographics and devise tailored approaches to effectively engage and capture these users while simultaneously optimizing keywords and organic traffic retention.</w:t>
            </w:r>
          </w:p>
          <w:p w14:paraId="1367BFFB"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Implement a comprehensive content overhaul, leveraging insights gleaned from year-over-year performance evaluations to enhance website content and streamline operational processes. </w:t>
            </w:r>
          </w:p>
          <w:p w14:paraId="0E3CC831"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By closely monitoring industry trends and releases, devise strategies to effectively target specific demographics, ensuring relevance and resonance throughout the year.</w:t>
            </w:r>
          </w:p>
          <w:p w14:paraId="4CD8C8A1"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 xml:space="preserve">Significantly bolster the casino segment through the introduction of new blogs, content, and overarching strategy, which have now been integrated </w:t>
            </w:r>
            <w:proofErr w:type="gramStart"/>
            <w:r>
              <w:rPr>
                <w:rFonts w:ascii="Montserrat" w:hAnsi="Montserrat"/>
                <w:color w:val="0D0D0D"/>
                <w:sz w:val="22"/>
                <w:szCs w:val="22"/>
              </w:rPr>
              <w:t>site-wide</w:t>
            </w:r>
            <w:proofErr w:type="gramEnd"/>
            <w:r>
              <w:rPr>
                <w:rFonts w:ascii="Montserrat" w:hAnsi="Montserrat"/>
                <w:color w:val="0D0D0D"/>
                <w:sz w:val="22"/>
                <w:szCs w:val="22"/>
              </w:rPr>
              <w:t>. This consolidation serves to amplify the platform's authority and breadth of offerings.</w:t>
            </w:r>
          </w:p>
          <w:p w14:paraId="3395B79C"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Establish sports and casino blogs as primary hubs for all blog content, consolidating information and enhancing user accessibility and engagement.</w:t>
            </w:r>
          </w:p>
          <w:p w14:paraId="11B19D76"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Successfully convey the critical importance and impact of our content hub to internal client teams, resulting in increased budget allocations, expanded manpower, and sustained satisfaction with campaign performance.</w:t>
            </w:r>
          </w:p>
          <w:p w14:paraId="65F27DC6"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lastRenderedPageBreak/>
              <w:t>Produce captivating and immersive content around sports and casino-related themes, employing enticing H2 headings, anchor texts, and imagery to enhance user engagement and drive traffic growth.</w:t>
            </w:r>
          </w:p>
          <w:p w14:paraId="22D000D4"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Ensure content alignment with organic search queries on Google, maximizing visibility and relevance across key search results pages.</w:t>
            </w:r>
          </w:p>
          <w:p w14:paraId="20BC8E13"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Conduct in-depth analysis of keyword-level performance and SEO-friendly metrics, and integrate automated dashboards for real-time monitoring, enabling agile adjustments and continuous improvement.</w:t>
            </w:r>
          </w:p>
          <w:p w14:paraId="7CA32632"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 xml:space="preserve">Investigate search </w:t>
            </w:r>
            <w:proofErr w:type="spellStart"/>
            <w:r>
              <w:rPr>
                <w:rFonts w:ascii="Montserrat" w:hAnsi="Montserrat"/>
                <w:color w:val="0D0D0D"/>
                <w:sz w:val="22"/>
                <w:szCs w:val="22"/>
              </w:rPr>
              <w:t>behavior</w:t>
            </w:r>
            <w:proofErr w:type="spellEnd"/>
            <w:r>
              <w:rPr>
                <w:rFonts w:ascii="Montserrat" w:hAnsi="Montserrat"/>
                <w:color w:val="0D0D0D"/>
                <w:sz w:val="22"/>
                <w:szCs w:val="22"/>
              </w:rPr>
              <w:t xml:space="preserve"> patterns among the </w:t>
            </w:r>
            <w:proofErr w:type="spellStart"/>
            <w:r>
              <w:rPr>
                <w:rFonts w:ascii="Montserrat" w:hAnsi="Montserrat"/>
                <w:color w:val="0D0D0D"/>
                <w:sz w:val="22"/>
                <w:szCs w:val="22"/>
              </w:rPr>
              <w:t>BetMGM</w:t>
            </w:r>
            <w:proofErr w:type="spellEnd"/>
            <w:r>
              <w:rPr>
                <w:rFonts w:ascii="Montserrat" w:hAnsi="Montserrat"/>
                <w:color w:val="0D0D0D"/>
                <w:sz w:val="22"/>
                <w:szCs w:val="22"/>
              </w:rPr>
              <w:t xml:space="preserve"> target audience, informing strategic content decisions and optimizing keyword coverage for enhanced visibility and engagement.</w:t>
            </w:r>
          </w:p>
          <w:p w14:paraId="19FD4E51" w14:textId="77777777" w:rsidR="003C769D" w:rsidRDefault="003C769D" w:rsidP="003C769D">
            <w:pPr>
              <w:pStyle w:val="NormalWeb"/>
              <w:numPr>
                <w:ilvl w:val="0"/>
                <w:numId w:val="6"/>
              </w:numPr>
              <w:shd w:val="clear" w:color="auto" w:fill="FFFFFF"/>
              <w:spacing w:before="0" w:beforeAutospacing="0" w:after="0" w:afterAutospacing="0"/>
              <w:textAlignment w:val="baseline"/>
              <w:rPr>
                <w:rFonts w:ascii="Montserrat" w:hAnsi="Montserrat"/>
                <w:color w:val="0D0D0D"/>
                <w:sz w:val="22"/>
                <w:szCs w:val="22"/>
              </w:rPr>
            </w:pPr>
            <w:r>
              <w:rPr>
                <w:rFonts w:ascii="Montserrat" w:hAnsi="Montserrat"/>
                <w:color w:val="0D0D0D"/>
                <w:sz w:val="22"/>
                <w:szCs w:val="22"/>
              </w:rPr>
              <w:t>Leverage Local SEO strategies alongside national efforts to augment reach and relevance, enhancing customer service pages, local content, and state landing pages to cater to diverse audience segments and geographic preferences. This holistic approach achieves a harmonious balance between content and SEO practices, driving tangible results and improving overall user experience.</w:t>
            </w:r>
          </w:p>
          <w:p w14:paraId="788512BB" w14:textId="77777777" w:rsidR="003C769D" w:rsidRPr="009418FE" w:rsidRDefault="003C769D" w:rsidP="003C769D">
            <w:pPr>
              <w:pStyle w:val="TableContents"/>
              <w:snapToGrid w:val="0"/>
              <w:rPr>
                <w:rFonts w:ascii="Arial" w:eastAsia="Arial" w:hAnsi="Arial" w:cs="Arial"/>
                <w:b/>
                <w:sz w:val="22"/>
                <w:szCs w:val="22"/>
              </w:rPr>
            </w:pPr>
          </w:p>
        </w:tc>
      </w:tr>
      <w:tr w:rsidR="003C769D"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3C769D" w:rsidRPr="003012E8" w:rsidRDefault="003C769D" w:rsidP="003C769D">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Implementation &amp; creativity</w:t>
            </w:r>
            <w:r w:rsidRPr="003012E8">
              <w:rPr>
                <w:rFonts w:ascii="Arial" w:eastAsia="Arial" w:hAnsi="Arial" w:cs="Arial"/>
                <w:b/>
                <w:color w:val="000000" w:themeColor="text1"/>
                <w:sz w:val="22"/>
              </w:rPr>
              <w:tab/>
              <w:t xml:space="preserve"> (1-10 points)</w:t>
            </w:r>
          </w:p>
          <w:p w14:paraId="57013A7B" w14:textId="4717BDCF" w:rsidR="003C769D" w:rsidRPr="009418FE" w:rsidRDefault="003C769D" w:rsidP="003C769D">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3C769D"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381A1F1" w14:textId="77777777" w:rsidR="003C769D" w:rsidRDefault="003C769D" w:rsidP="003C769D">
            <w:pPr>
              <w:pStyle w:val="NormalWeb"/>
              <w:numPr>
                <w:ilvl w:val="0"/>
                <w:numId w:val="7"/>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The Internal Linking Strategy underwent refinement to enhance its natural flow and effectiveness, especially on the Casino side. This involved strategically incorporating a select set of keywords to establish seamless connections between reviews, game information, and relevant articles, thereby significantly enhancing visibility and keyword retention.</w:t>
            </w:r>
          </w:p>
          <w:p w14:paraId="5F2E6208" w14:textId="77777777" w:rsidR="003C769D" w:rsidRDefault="003C769D" w:rsidP="003C769D">
            <w:pPr>
              <w:pStyle w:val="NormalWeb"/>
              <w:numPr>
                <w:ilvl w:val="0"/>
                <w:numId w:val="7"/>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The campaign implementation encompassed various stages, including research, rebranding of the blog, technical development, content creation and amplification.</w:t>
            </w:r>
          </w:p>
          <w:p w14:paraId="1173B1B0" w14:textId="77777777" w:rsidR="003C769D" w:rsidRDefault="003C769D" w:rsidP="003C769D">
            <w:pPr>
              <w:pStyle w:val="NormalWeb"/>
              <w:numPr>
                <w:ilvl w:val="0"/>
                <w:numId w:val="7"/>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We placed a strong emphasis on creativity to resonate with our target audience of sports and casino enthusiasts aged 21 and above. This approach ensured that our increased content rollout was seamless and tailored specifically to this demographic, mitigating any potential issues and effectively showcasing its relevance to our intended audience.</w:t>
            </w:r>
          </w:p>
          <w:p w14:paraId="1E746C2E" w14:textId="77777777" w:rsidR="003C769D" w:rsidRDefault="003C769D" w:rsidP="003C769D">
            <w:pPr>
              <w:pStyle w:val="NormalWeb"/>
              <w:numPr>
                <w:ilvl w:val="0"/>
                <w:numId w:val="7"/>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 xml:space="preserve">We conducted a thorough analysis of the </w:t>
            </w:r>
            <w:proofErr w:type="spellStart"/>
            <w:r>
              <w:rPr>
                <w:rFonts w:ascii="Montserrat" w:hAnsi="Montserrat"/>
                <w:color w:val="000000"/>
                <w:sz w:val="22"/>
                <w:szCs w:val="22"/>
              </w:rPr>
              <w:t>BetMGM</w:t>
            </w:r>
            <w:proofErr w:type="spellEnd"/>
            <w:r>
              <w:rPr>
                <w:rFonts w:ascii="Montserrat" w:hAnsi="Montserrat"/>
                <w:color w:val="000000"/>
                <w:sz w:val="22"/>
                <w:szCs w:val="22"/>
              </w:rPr>
              <w:t xml:space="preserve"> website structure, meticulously examining revenue contributions across different pages and topics.</w:t>
            </w:r>
          </w:p>
          <w:p w14:paraId="7366DFDF" w14:textId="77777777" w:rsidR="003C769D" w:rsidRDefault="003C769D" w:rsidP="003C769D">
            <w:pPr>
              <w:pStyle w:val="NormalWeb"/>
              <w:numPr>
                <w:ilvl w:val="0"/>
                <w:numId w:val="7"/>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We categorized keywords according to funnel targets and user intent, focusing on specific content creation and link-building efforts for each category. We separated high-search volume terms and bottom-funnel drivers into separate content silos to optimize targeting and effectiveness.</w:t>
            </w:r>
          </w:p>
          <w:p w14:paraId="4CA772EF" w14:textId="77777777" w:rsidR="003C769D" w:rsidRDefault="003C769D" w:rsidP="003C769D">
            <w:pPr>
              <w:pStyle w:val="NormalWeb"/>
              <w:numPr>
                <w:ilvl w:val="0"/>
                <w:numId w:val="7"/>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Improved tracking of results was implemented to enable better control and optimization of the campaign. Additionally, this facilitated directing users to the live gaming site, thereby encouraging conversions.</w:t>
            </w:r>
          </w:p>
          <w:p w14:paraId="3E37E8C2" w14:textId="77777777" w:rsidR="003C769D" w:rsidRPr="009418FE" w:rsidRDefault="003C769D" w:rsidP="003C769D">
            <w:pPr>
              <w:pStyle w:val="TableContents"/>
              <w:snapToGrid w:val="0"/>
              <w:rPr>
                <w:rFonts w:ascii="Arial" w:eastAsia="Arial" w:hAnsi="Arial" w:cs="Arial"/>
                <w:b/>
                <w:sz w:val="22"/>
                <w:szCs w:val="22"/>
              </w:rPr>
            </w:pPr>
          </w:p>
        </w:tc>
      </w:tr>
      <w:tr w:rsidR="003C769D"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3C769D" w:rsidRPr="003012E8" w:rsidRDefault="003C769D" w:rsidP="003C769D">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3C769D" w:rsidRPr="003012E8" w:rsidRDefault="003C769D" w:rsidP="003C769D">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 xml:space="preserve">What challenges were unique to you and how have you overcome them. What was </w:t>
            </w:r>
            <w:proofErr w:type="gramStart"/>
            <w:r w:rsidRPr="003012E8">
              <w:rPr>
                <w:rFonts w:ascii="Arial" w:hAnsi="Arial"/>
                <w:bCs/>
                <w:color w:val="000000" w:themeColor="text1"/>
                <w:sz w:val="22"/>
                <w:szCs w:val="22"/>
              </w:rPr>
              <w:t>the end result</w:t>
            </w:r>
            <w:proofErr w:type="gramEnd"/>
            <w:r w:rsidRPr="003012E8">
              <w:rPr>
                <w:rFonts w:ascii="Arial" w:hAnsi="Arial"/>
                <w:bCs/>
                <w:color w:val="000000" w:themeColor="text1"/>
                <w:sz w:val="22"/>
                <w:szCs w:val="22"/>
              </w:rPr>
              <w:t xml:space="preserve"> of overcoming these challenges?</w:t>
            </w:r>
          </w:p>
        </w:tc>
      </w:tr>
      <w:tr w:rsidR="003C769D"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4A4E593" w14:textId="77777777" w:rsidR="003C769D" w:rsidRDefault="003C769D" w:rsidP="003C769D">
            <w:pPr>
              <w:pStyle w:val="NormalWeb"/>
              <w:numPr>
                <w:ilvl w:val="0"/>
                <w:numId w:val="8"/>
              </w:numPr>
              <w:shd w:val="clear" w:color="auto" w:fill="FFFFFF"/>
              <w:spacing w:before="0" w:beforeAutospacing="0" w:after="0" w:afterAutospacing="0"/>
              <w:textAlignment w:val="baseline"/>
              <w:rPr>
                <w:rFonts w:ascii="Montserrat" w:hAnsi="Montserrat"/>
                <w:color w:val="000000"/>
                <w:sz w:val="22"/>
                <w:szCs w:val="22"/>
              </w:rPr>
            </w:pPr>
            <w:r>
              <w:rPr>
                <w:rFonts w:ascii="Montserrat" w:hAnsi="Montserrat"/>
                <w:color w:val="0D0D0D"/>
                <w:sz w:val="22"/>
                <w:szCs w:val="22"/>
              </w:rPr>
              <w:lastRenderedPageBreak/>
              <w:t>Crafting compliant content for iGaming and sports betting proved to be a central challenge, particularly in the face of evolving regulations. Navigating the dynamic landscape of online gambling posed further hurdles, especially amidst the introduction of new guidelines throughout the year.</w:t>
            </w:r>
          </w:p>
          <w:p w14:paraId="35081AB6" w14:textId="77777777" w:rsidR="003C769D" w:rsidRDefault="003C769D" w:rsidP="003C769D">
            <w:pPr>
              <w:pStyle w:val="NormalWeb"/>
              <w:numPr>
                <w:ilvl w:val="0"/>
                <w:numId w:val="8"/>
              </w:numPr>
              <w:shd w:val="clear" w:color="auto" w:fill="FFFFFF"/>
              <w:spacing w:before="0" w:beforeAutospacing="0" w:after="0" w:afterAutospacing="0"/>
              <w:textAlignment w:val="baseline"/>
              <w:rPr>
                <w:rFonts w:ascii="Montserrat" w:hAnsi="Montserrat"/>
                <w:color w:val="000000"/>
                <w:sz w:val="22"/>
                <w:szCs w:val="22"/>
              </w:rPr>
            </w:pPr>
            <w:r>
              <w:rPr>
                <w:rFonts w:ascii="Montserrat" w:hAnsi="Montserrat"/>
                <w:color w:val="0D0D0D"/>
                <w:sz w:val="22"/>
                <w:szCs w:val="22"/>
              </w:rPr>
              <w:t>To meet the demands of increased monthly content production, we implemented enhancements across our content ideation, production, editing, review, and client approval processes. However, setbacks such as Google Rollouts and Spam checks led to losses in Keywords, Traffic, and Backlinks. Consequently, our team diligently worked to mitigate these challenges and ensure optimal performance.</w:t>
            </w:r>
          </w:p>
          <w:p w14:paraId="12F58E96" w14:textId="77777777" w:rsidR="003C769D" w:rsidRDefault="003C769D" w:rsidP="003C769D">
            <w:pPr>
              <w:pStyle w:val="NormalWeb"/>
              <w:numPr>
                <w:ilvl w:val="0"/>
                <w:numId w:val="8"/>
              </w:numPr>
              <w:shd w:val="clear" w:color="auto" w:fill="FFFFFF"/>
              <w:spacing w:before="0" w:beforeAutospacing="0" w:after="0" w:afterAutospacing="0"/>
              <w:textAlignment w:val="baseline"/>
              <w:rPr>
                <w:rFonts w:ascii="Montserrat" w:hAnsi="Montserrat"/>
                <w:color w:val="000000"/>
                <w:sz w:val="22"/>
                <w:szCs w:val="22"/>
              </w:rPr>
            </w:pPr>
            <w:r>
              <w:rPr>
                <w:rFonts w:ascii="Montserrat" w:hAnsi="Montserrat"/>
                <w:color w:val="0D0D0D"/>
                <w:sz w:val="22"/>
                <w:szCs w:val="22"/>
              </w:rPr>
              <w:t>Technical audits were conducted to significantly reduce the presence of "spam-like" content and eliminate harmful website links associated with our main blog.</w:t>
            </w:r>
          </w:p>
          <w:p w14:paraId="716BDB7E" w14:textId="77777777" w:rsidR="003C769D" w:rsidRDefault="003C769D" w:rsidP="003C769D">
            <w:pPr>
              <w:pStyle w:val="NormalWeb"/>
              <w:numPr>
                <w:ilvl w:val="0"/>
                <w:numId w:val="8"/>
              </w:numPr>
              <w:shd w:val="clear" w:color="auto" w:fill="FFFFFF"/>
              <w:spacing w:before="0" w:beforeAutospacing="0" w:after="0" w:afterAutospacing="0"/>
              <w:textAlignment w:val="baseline"/>
              <w:rPr>
                <w:rFonts w:ascii="Montserrat" w:hAnsi="Montserrat"/>
                <w:color w:val="000000"/>
                <w:sz w:val="22"/>
                <w:szCs w:val="22"/>
              </w:rPr>
            </w:pPr>
            <w:r>
              <w:rPr>
                <w:rFonts w:ascii="Montserrat" w:hAnsi="Montserrat"/>
                <w:color w:val="0D0D0D"/>
                <w:sz w:val="22"/>
                <w:szCs w:val="22"/>
              </w:rPr>
              <w:t>Understanding the unique nuances of the iGaming consumer base presented its own set of complexities. Through extensive research, we identified content preferences and performance indicators, allowing us to refine our approach and tailor content strategies accordingly.</w:t>
            </w:r>
          </w:p>
          <w:p w14:paraId="303ABC3E" w14:textId="51D06A28" w:rsidR="003C769D" w:rsidRPr="003012E8" w:rsidRDefault="003C769D" w:rsidP="003C769D">
            <w:pPr>
              <w:pStyle w:val="TableContents"/>
              <w:snapToGrid w:val="0"/>
              <w:rPr>
                <w:rFonts w:ascii="Arial" w:eastAsia="Arial" w:hAnsi="Arial" w:cs="Arial"/>
                <w:b/>
                <w:color w:val="000000" w:themeColor="text1"/>
                <w:sz w:val="22"/>
              </w:rPr>
            </w:pPr>
            <w:r>
              <w:br/>
            </w:r>
          </w:p>
        </w:tc>
      </w:tr>
      <w:tr w:rsidR="003C769D"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3C769D" w:rsidRPr="003012E8" w:rsidRDefault="003C769D" w:rsidP="003C769D">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t>Results &amp; evaluation (1-10 points)</w:t>
            </w:r>
          </w:p>
          <w:p w14:paraId="4AE5F5B2" w14:textId="107CEA88" w:rsidR="003C769D" w:rsidRPr="009418FE" w:rsidRDefault="003C769D" w:rsidP="003C769D">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3C769D"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61DBADF5" w14:textId="77777777" w:rsidR="003C769D" w:rsidRDefault="003C769D" w:rsidP="003C769D">
            <w:pPr>
              <w:rPr>
                <w:rFonts w:ascii="Montserrat" w:hAnsi="Montserrat"/>
                <w:color w:val="000000"/>
              </w:rPr>
            </w:pPr>
            <w:r>
              <w:rPr>
                <w:rFonts w:ascii="Montserrat" w:hAnsi="Montserrat"/>
                <w:color w:val="000000"/>
              </w:rPr>
              <w:t xml:space="preserve">The number of organic sessions showed substantial growth over the years, with an increase from </w:t>
            </w:r>
            <w:r>
              <w:rPr>
                <w:rFonts w:ascii="Montserrat" w:hAnsi="Montserrat"/>
                <w:b/>
                <w:bCs/>
                <w:color w:val="000000"/>
              </w:rPr>
              <w:t>6,369,534</w:t>
            </w:r>
            <w:r>
              <w:rPr>
                <w:rFonts w:ascii="Montserrat" w:hAnsi="Montserrat"/>
                <w:color w:val="000000"/>
              </w:rPr>
              <w:t xml:space="preserve"> in 2021 to</w:t>
            </w:r>
            <w:r>
              <w:rPr>
                <w:rFonts w:ascii="Montserrat" w:hAnsi="Montserrat"/>
                <w:b/>
                <w:bCs/>
                <w:color w:val="000000"/>
              </w:rPr>
              <w:t xml:space="preserve"> 11,190,730</w:t>
            </w:r>
            <w:r>
              <w:rPr>
                <w:rFonts w:ascii="Montserrat" w:hAnsi="Montserrat"/>
                <w:color w:val="000000"/>
              </w:rPr>
              <w:t xml:space="preserve"> in 2022, and further to </w:t>
            </w:r>
            <w:r>
              <w:rPr>
                <w:rFonts w:ascii="Montserrat" w:hAnsi="Montserrat"/>
                <w:b/>
                <w:bCs/>
                <w:color w:val="000000"/>
              </w:rPr>
              <w:t xml:space="preserve">20,101,145 </w:t>
            </w:r>
            <w:r>
              <w:rPr>
                <w:rFonts w:ascii="Montserrat" w:hAnsi="Montserrat"/>
                <w:color w:val="000000"/>
              </w:rPr>
              <w:t>in 2023.</w:t>
            </w:r>
          </w:p>
          <w:p w14:paraId="43AD81AC" w14:textId="77777777" w:rsidR="003C769D" w:rsidRDefault="003C769D" w:rsidP="003C769D">
            <w:pPr>
              <w:rPr>
                <w:rFonts w:ascii="Arial" w:hAnsi="Arial" w:cs="Arial"/>
                <w:b/>
                <w:bCs/>
              </w:rPr>
            </w:pPr>
            <w:r>
              <w:rPr>
                <w:rFonts w:ascii="Montserrat" w:hAnsi="Montserrat"/>
                <w:noProof/>
                <w:color w:val="000000"/>
                <w:bdr w:val="none" w:sz="0" w:space="0" w:color="auto" w:frame="1"/>
              </w:rPr>
              <w:drawing>
                <wp:inline distT="0" distB="0" distL="0" distR="0" wp14:anchorId="13A6FBE8" wp14:editId="081AC123">
                  <wp:extent cx="5000625" cy="2514600"/>
                  <wp:effectExtent l="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0625" cy="2514600"/>
                          </a:xfrm>
                          <a:prstGeom prst="rect">
                            <a:avLst/>
                          </a:prstGeom>
                          <a:noFill/>
                          <a:ln>
                            <a:noFill/>
                          </a:ln>
                        </pic:spPr>
                      </pic:pic>
                    </a:graphicData>
                  </a:graphic>
                </wp:inline>
              </w:drawing>
            </w:r>
          </w:p>
          <w:p w14:paraId="72546C03" w14:textId="77777777" w:rsidR="003C769D" w:rsidRDefault="003C769D" w:rsidP="003C769D">
            <w:pPr>
              <w:rPr>
                <w:rFonts w:ascii="Arial" w:hAnsi="Arial" w:cs="Arial"/>
                <w:b/>
                <w:bCs/>
              </w:rPr>
            </w:pPr>
            <w:r>
              <w:rPr>
                <w:rFonts w:ascii="Montserrat" w:hAnsi="Montserrat"/>
                <w:noProof/>
                <w:color w:val="000000"/>
                <w:bdr w:val="none" w:sz="0" w:space="0" w:color="auto" w:frame="1"/>
              </w:rPr>
              <w:lastRenderedPageBreak/>
              <w:drawing>
                <wp:inline distT="0" distB="0" distL="0" distR="0" wp14:anchorId="057004A1" wp14:editId="356E4EB5">
                  <wp:extent cx="5029200" cy="2505075"/>
                  <wp:effectExtent l="0" t="0" r="0" b="952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2505075"/>
                          </a:xfrm>
                          <a:prstGeom prst="rect">
                            <a:avLst/>
                          </a:prstGeom>
                          <a:noFill/>
                          <a:ln>
                            <a:noFill/>
                          </a:ln>
                        </pic:spPr>
                      </pic:pic>
                    </a:graphicData>
                  </a:graphic>
                </wp:inline>
              </w:drawing>
            </w:r>
          </w:p>
          <w:p w14:paraId="2BC0A8B3" w14:textId="77777777" w:rsidR="003C769D" w:rsidRDefault="003C769D" w:rsidP="003C769D">
            <w:pPr>
              <w:rPr>
                <w:rFonts w:ascii="Arial" w:hAnsi="Arial" w:cs="Arial"/>
                <w:b/>
                <w:bCs/>
              </w:rPr>
            </w:pPr>
            <w:r>
              <w:rPr>
                <w:rFonts w:ascii="Montserrat" w:hAnsi="Montserrat"/>
                <w:noProof/>
                <w:color w:val="000000"/>
                <w:bdr w:val="none" w:sz="0" w:space="0" w:color="auto" w:frame="1"/>
              </w:rPr>
              <w:drawing>
                <wp:inline distT="0" distB="0" distL="0" distR="0" wp14:anchorId="63CE54C3" wp14:editId="7D96A2F7">
                  <wp:extent cx="5010150" cy="2505075"/>
                  <wp:effectExtent l="0" t="0" r="0" b="952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0" cy="2505075"/>
                          </a:xfrm>
                          <a:prstGeom prst="rect">
                            <a:avLst/>
                          </a:prstGeom>
                          <a:noFill/>
                          <a:ln>
                            <a:noFill/>
                          </a:ln>
                        </pic:spPr>
                      </pic:pic>
                    </a:graphicData>
                  </a:graphic>
                </wp:inline>
              </w:drawing>
            </w:r>
          </w:p>
          <w:p w14:paraId="1914AD60" w14:textId="77777777" w:rsidR="003C769D" w:rsidRDefault="003C769D" w:rsidP="003C769D">
            <w:pPr>
              <w:pStyle w:val="NormalWeb"/>
              <w:numPr>
                <w:ilvl w:val="0"/>
                <w:numId w:val="9"/>
              </w:numPr>
              <w:spacing w:before="0" w:beforeAutospacing="0" w:after="0" w:afterAutospacing="0"/>
              <w:ind w:left="855"/>
              <w:textAlignment w:val="baseline"/>
              <w:rPr>
                <w:rFonts w:ascii="Montserrat" w:hAnsi="Montserrat"/>
                <w:color w:val="000000"/>
                <w:sz w:val="22"/>
                <w:szCs w:val="22"/>
              </w:rPr>
            </w:pPr>
            <w:r>
              <w:rPr>
                <w:rFonts w:ascii="Montserrat" w:hAnsi="Montserrat"/>
                <w:color w:val="000000"/>
                <w:sz w:val="22"/>
                <w:szCs w:val="22"/>
              </w:rPr>
              <w:t>The average number of organic monthly sessions exhibited a steady rise over the three-year period, increasing from</w:t>
            </w:r>
            <w:r>
              <w:rPr>
                <w:rFonts w:ascii="Montserrat" w:hAnsi="Montserrat"/>
                <w:b/>
                <w:bCs/>
                <w:color w:val="000000"/>
                <w:sz w:val="22"/>
                <w:szCs w:val="22"/>
              </w:rPr>
              <w:t xml:space="preserve"> 530,794</w:t>
            </w:r>
            <w:r>
              <w:rPr>
                <w:rFonts w:ascii="Montserrat" w:hAnsi="Montserrat"/>
                <w:color w:val="000000"/>
                <w:sz w:val="22"/>
                <w:szCs w:val="22"/>
              </w:rPr>
              <w:t xml:space="preserve"> in 2021 to </w:t>
            </w:r>
            <w:r>
              <w:rPr>
                <w:rFonts w:ascii="Montserrat" w:hAnsi="Montserrat"/>
                <w:b/>
                <w:bCs/>
                <w:color w:val="000000"/>
                <w:sz w:val="22"/>
                <w:szCs w:val="22"/>
              </w:rPr>
              <w:t>932,561</w:t>
            </w:r>
            <w:r>
              <w:rPr>
                <w:rFonts w:ascii="Montserrat" w:hAnsi="Montserrat"/>
                <w:color w:val="000000"/>
                <w:sz w:val="22"/>
                <w:szCs w:val="22"/>
              </w:rPr>
              <w:t xml:space="preserve"> in 2022 and further to</w:t>
            </w:r>
            <w:r>
              <w:rPr>
                <w:rFonts w:ascii="Montserrat" w:hAnsi="Montserrat"/>
                <w:b/>
                <w:bCs/>
                <w:color w:val="000000"/>
                <w:sz w:val="22"/>
                <w:szCs w:val="22"/>
              </w:rPr>
              <w:t xml:space="preserve"> 1,675,095</w:t>
            </w:r>
            <w:r>
              <w:rPr>
                <w:rFonts w:ascii="Montserrat" w:hAnsi="Montserrat"/>
                <w:color w:val="000000"/>
                <w:sz w:val="22"/>
                <w:szCs w:val="22"/>
              </w:rPr>
              <w:t xml:space="preserve"> in 2023. These upward trends in traffic indicate a significant expansion in organic traffic to the website over the specified period, reflecting the effectiveness of the site's SEO strategies, content quality, and overall online presence in attracting and engaging users.</w:t>
            </w:r>
          </w:p>
          <w:p w14:paraId="494C0741" w14:textId="77777777" w:rsidR="003C769D" w:rsidRDefault="003C769D" w:rsidP="003C769D">
            <w:pPr>
              <w:pStyle w:val="NormalWeb"/>
              <w:numPr>
                <w:ilvl w:val="0"/>
                <w:numId w:val="9"/>
              </w:numPr>
              <w:spacing w:before="0" w:beforeAutospacing="0" w:after="0" w:afterAutospacing="0"/>
              <w:ind w:left="855"/>
              <w:textAlignment w:val="baseline"/>
              <w:rPr>
                <w:rFonts w:ascii="Montserrat" w:hAnsi="Montserrat"/>
                <w:color w:val="000000"/>
                <w:sz w:val="22"/>
                <w:szCs w:val="22"/>
              </w:rPr>
            </w:pPr>
            <w:r>
              <w:rPr>
                <w:rFonts w:ascii="Montserrat" w:hAnsi="Montserrat"/>
                <w:color w:val="000000"/>
                <w:sz w:val="22"/>
                <w:szCs w:val="22"/>
              </w:rPr>
              <w:t xml:space="preserve">The number of organic keywords demonstrated remarkable growth over the years, surging from </w:t>
            </w:r>
            <w:r>
              <w:rPr>
                <w:rFonts w:ascii="Montserrat" w:hAnsi="Montserrat"/>
                <w:b/>
                <w:bCs/>
                <w:color w:val="000000"/>
                <w:sz w:val="22"/>
                <w:szCs w:val="22"/>
              </w:rPr>
              <w:t>51,537</w:t>
            </w:r>
            <w:r>
              <w:rPr>
                <w:rFonts w:ascii="Montserrat" w:hAnsi="Montserrat"/>
                <w:color w:val="000000"/>
                <w:sz w:val="22"/>
                <w:szCs w:val="22"/>
              </w:rPr>
              <w:t xml:space="preserve"> in 2021 to </w:t>
            </w:r>
            <w:r>
              <w:rPr>
                <w:rFonts w:ascii="Montserrat" w:hAnsi="Montserrat"/>
                <w:b/>
                <w:bCs/>
                <w:color w:val="000000"/>
                <w:sz w:val="22"/>
                <w:szCs w:val="22"/>
              </w:rPr>
              <w:t xml:space="preserve">402,554 </w:t>
            </w:r>
            <w:r>
              <w:rPr>
                <w:rFonts w:ascii="Montserrat" w:hAnsi="Montserrat"/>
                <w:color w:val="000000"/>
                <w:sz w:val="22"/>
                <w:szCs w:val="22"/>
              </w:rPr>
              <w:t>in 2022 and further to</w:t>
            </w:r>
            <w:r>
              <w:rPr>
                <w:rFonts w:ascii="Montserrat" w:hAnsi="Montserrat"/>
                <w:b/>
                <w:bCs/>
                <w:color w:val="000000"/>
                <w:sz w:val="22"/>
                <w:szCs w:val="22"/>
              </w:rPr>
              <w:t xml:space="preserve"> 450,287</w:t>
            </w:r>
            <w:r>
              <w:rPr>
                <w:rFonts w:ascii="Montserrat" w:hAnsi="Montserrat"/>
                <w:color w:val="000000"/>
                <w:sz w:val="22"/>
                <w:szCs w:val="22"/>
              </w:rPr>
              <w:t xml:space="preserve"> in 2023. Such growth reflects the effectiveness of the site's SEO efforts in optimizing content for a broader range of relevant keywords, enhancing its visibility and potential to attract organic traffic from diverse search queries. </w:t>
            </w:r>
          </w:p>
          <w:p w14:paraId="04BF181E" w14:textId="77777777" w:rsidR="003C769D" w:rsidRDefault="003C769D" w:rsidP="003C769D">
            <w:pPr>
              <w:rPr>
                <w:rFonts w:ascii="Arial" w:hAnsi="Arial" w:cs="Arial"/>
                <w:b/>
                <w:bCs/>
              </w:rPr>
            </w:pPr>
            <w:r>
              <w:rPr>
                <w:rFonts w:ascii="Montserrat" w:hAnsi="Montserrat"/>
                <w:noProof/>
                <w:color w:val="000000"/>
                <w:bdr w:val="none" w:sz="0" w:space="0" w:color="auto" w:frame="1"/>
              </w:rPr>
              <w:lastRenderedPageBreak/>
              <w:drawing>
                <wp:inline distT="0" distB="0" distL="0" distR="0" wp14:anchorId="16F6CDAD" wp14:editId="153D27B6">
                  <wp:extent cx="4972050" cy="1933575"/>
                  <wp:effectExtent l="0" t="0" r="0" b="952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050" cy="1933575"/>
                          </a:xfrm>
                          <a:prstGeom prst="rect">
                            <a:avLst/>
                          </a:prstGeom>
                          <a:noFill/>
                          <a:ln>
                            <a:noFill/>
                          </a:ln>
                        </pic:spPr>
                      </pic:pic>
                    </a:graphicData>
                  </a:graphic>
                </wp:inline>
              </w:drawing>
            </w:r>
          </w:p>
          <w:p w14:paraId="320CDFA9" w14:textId="77777777" w:rsidR="003C769D" w:rsidRDefault="003C769D" w:rsidP="003C769D">
            <w:pPr>
              <w:rPr>
                <w:rFonts w:ascii="Arial" w:hAnsi="Arial" w:cs="Arial"/>
                <w:b/>
                <w:bCs/>
              </w:rPr>
            </w:pPr>
            <w:r>
              <w:rPr>
                <w:rFonts w:ascii="Montserrat" w:hAnsi="Montserrat"/>
                <w:noProof/>
                <w:color w:val="000000"/>
                <w:bdr w:val="none" w:sz="0" w:space="0" w:color="auto" w:frame="1"/>
              </w:rPr>
              <w:drawing>
                <wp:inline distT="0" distB="0" distL="0" distR="0" wp14:anchorId="66293DFE" wp14:editId="573C210C">
                  <wp:extent cx="5019675" cy="1771650"/>
                  <wp:effectExtent l="0" t="0" r="952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9675" cy="1771650"/>
                          </a:xfrm>
                          <a:prstGeom prst="rect">
                            <a:avLst/>
                          </a:prstGeom>
                          <a:noFill/>
                          <a:ln>
                            <a:noFill/>
                          </a:ln>
                        </pic:spPr>
                      </pic:pic>
                    </a:graphicData>
                  </a:graphic>
                </wp:inline>
              </w:drawing>
            </w:r>
          </w:p>
          <w:p w14:paraId="32ED290B" w14:textId="77777777" w:rsidR="003C769D" w:rsidRDefault="003C769D" w:rsidP="003C769D">
            <w:pPr>
              <w:rPr>
                <w:rFonts w:ascii="Arial" w:hAnsi="Arial" w:cs="Arial"/>
                <w:b/>
                <w:bCs/>
              </w:rPr>
            </w:pPr>
            <w:r>
              <w:rPr>
                <w:rFonts w:ascii="Montserrat" w:hAnsi="Montserrat"/>
                <w:noProof/>
                <w:color w:val="000000"/>
                <w:bdr w:val="none" w:sz="0" w:space="0" w:color="auto" w:frame="1"/>
              </w:rPr>
              <w:drawing>
                <wp:inline distT="0" distB="0" distL="0" distR="0" wp14:anchorId="38CCB927" wp14:editId="20E7E74F">
                  <wp:extent cx="5048250" cy="1857375"/>
                  <wp:effectExtent l="0" t="0" r="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1857375"/>
                          </a:xfrm>
                          <a:prstGeom prst="rect">
                            <a:avLst/>
                          </a:prstGeom>
                          <a:noFill/>
                          <a:ln>
                            <a:noFill/>
                          </a:ln>
                        </pic:spPr>
                      </pic:pic>
                    </a:graphicData>
                  </a:graphic>
                </wp:inline>
              </w:drawing>
            </w:r>
          </w:p>
          <w:p w14:paraId="4F4C4BE2" w14:textId="77777777" w:rsidR="003C769D" w:rsidRDefault="003C769D" w:rsidP="003C769D">
            <w:pPr>
              <w:rPr>
                <w:rFonts w:ascii="Montserrat" w:hAnsi="Montserrat"/>
                <w:color w:val="000000"/>
              </w:rPr>
            </w:pPr>
            <w:r>
              <w:rPr>
                <w:rFonts w:ascii="Montserrat" w:hAnsi="Montserrat"/>
                <w:color w:val="000000"/>
              </w:rPr>
              <w:t xml:space="preserve">The number of top 10 ranking keywords soared from </w:t>
            </w:r>
            <w:r>
              <w:rPr>
                <w:rFonts w:ascii="Montserrat" w:hAnsi="Montserrat"/>
                <w:b/>
                <w:bCs/>
                <w:color w:val="000000"/>
              </w:rPr>
              <w:t>5,157</w:t>
            </w:r>
            <w:r>
              <w:rPr>
                <w:rFonts w:ascii="Montserrat" w:hAnsi="Montserrat"/>
                <w:color w:val="000000"/>
              </w:rPr>
              <w:t xml:space="preserve"> in 2021 to </w:t>
            </w:r>
            <w:r>
              <w:rPr>
                <w:rFonts w:ascii="Montserrat" w:hAnsi="Montserrat"/>
                <w:b/>
                <w:bCs/>
                <w:color w:val="000000"/>
              </w:rPr>
              <w:t>48,295</w:t>
            </w:r>
            <w:r>
              <w:rPr>
                <w:rFonts w:ascii="Montserrat" w:hAnsi="Montserrat"/>
                <w:color w:val="000000"/>
              </w:rPr>
              <w:t xml:space="preserve"> in 2022 and further to </w:t>
            </w:r>
            <w:r>
              <w:rPr>
                <w:rFonts w:ascii="Montserrat" w:hAnsi="Montserrat"/>
                <w:b/>
                <w:bCs/>
                <w:color w:val="000000"/>
              </w:rPr>
              <w:t>82,132</w:t>
            </w:r>
            <w:r>
              <w:rPr>
                <w:rFonts w:ascii="Montserrat" w:hAnsi="Montserrat"/>
                <w:color w:val="000000"/>
              </w:rPr>
              <w:t xml:space="preserve"> in 2023. The expansion of top-ranking keywords underscores the website's growing authority, relevance, and competitiveness within its niche.</w:t>
            </w:r>
          </w:p>
          <w:p w14:paraId="3D08027B" w14:textId="77777777" w:rsidR="003C769D" w:rsidRDefault="003C769D" w:rsidP="003C769D">
            <w:pPr>
              <w:rPr>
                <w:rFonts w:ascii="Arial" w:hAnsi="Arial" w:cs="Arial"/>
                <w:b/>
                <w:bCs/>
              </w:rPr>
            </w:pPr>
            <w:r>
              <w:rPr>
                <w:rFonts w:ascii="Montserrat" w:hAnsi="Montserrat"/>
                <w:noProof/>
                <w:color w:val="000000"/>
                <w:bdr w:val="none" w:sz="0" w:space="0" w:color="auto" w:frame="1"/>
              </w:rPr>
              <w:drawing>
                <wp:inline distT="0" distB="0" distL="0" distR="0" wp14:anchorId="7BA188E1" wp14:editId="4A21BFD3">
                  <wp:extent cx="4972050" cy="1247775"/>
                  <wp:effectExtent l="0" t="0" r="0" b="952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72050" cy="1247775"/>
                          </a:xfrm>
                          <a:prstGeom prst="rect">
                            <a:avLst/>
                          </a:prstGeom>
                          <a:noFill/>
                          <a:ln>
                            <a:noFill/>
                          </a:ln>
                        </pic:spPr>
                      </pic:pic>
                    </a:graphicData>
                  </a:graphic>
                </wp:inline>
              </w:drawing>
            </w:r>
          </w:p>
          <w:p w14:paraId="7753F94E" w14:textId="77777777" w:rsidR="003C769D" w:rsidRDefault="003C769D" w:rsidP="003C769D">
            <w:pPr>
              <w:pStyle w:val="NormalWeb"/>
              <w:numPr>
                <w:ilvl w:val="0"/>
                <w:numId w:val="10"/>
              </w:numPr>
              <w:spacing w:before="0" w:beforeAutospacing="0" w:after="0" w:afterAutospacing="0"/>
              <w:textAlignment w:val="baseline"/>
              <w:rPr>
                <w:rFonts w:ascii="Montserrat" w:hAnsi="Montserrat"/>
                <w:color w:val="000000"/>
                <w:sz w:val="22"/>
                <w:szCs w:val="22"/>
              </w:rPr>
            </w:pPr>
            <w:r>
              <w:rPr>
                <w:rFonts w:ascii="Montserrat" w:hAnsi="Montserrat"/>
                <w:color w:val="000000"/>
                <w:sz w:val="22"/>
                <w:szCs w:val="22"/>
              </w:rPr>
              <w:t xml:space="preserve">In 2022, our team produced a total of </w:t>
            </w:r>
            <w:r>
              <w:rPr>
                <w:rFonts w:ascii="Montserrat" w:hAnsi="Montserrat"/>
                <w:b/>
                <w:bCs/>
                <w:color w:val="000000"/>
                <w:sz w:val="22"/>
                <w:szCs w:val="22"/>
              </w:rPr>
              <w:t xml:space="preserve">720 </w:t>
            </w:r>
            <w:r>
              <w:rPr>
                <w:rFonts w:ascii="Montserrat" w:hAnsi="Montserrat"/>
                <w:color w:val="000000"/>
                <w:sz w:val="22"/>
                <w:szCs w:val="22"/>
              </w:rPr>
              <w:t xml:space="preserve">articles, showcasing our commitment to consistently delivering high-quality content to our audience. Building on this momentum, we significantly ramped up our content production efforts in 2023, with a remarkable increase to </w:t>
            </w:r>
            <w:r>
              <w:rPr>
                <w:rFonts w:ascii="Montserrat" w:hAnsi="Montserrat"/>
                <w:b/>
                <w:bCs/>
                <w:color w:val="000000"/>
                <w:sz w:val="22"/>
                <w:szCs w:val="22"/>
              </w:rPr>
              <w:t>1,680</w:t>
            </w:r>
            <w:r>
              <w:rPr>
                <w:rFonts w:ascii="Montserrat" w:hAnsi="Montserrat"/>
                <w:color w:val="000000"/>
                <w:sz w:val="22"/>
                <w:szCs w:val="22"/>
              </w:rPr>
              <w:t xml:space="preserve"> articles. </w:t>
            </w:r>
          </w:p>
          <w:p w14:paraId="6B901042" w14:textId="77777777" w:rsidR="003C769D" w:rsidRDefault="003C769D" w:rsidP="003C769D">
            <w:pPr>
              <w:pStyle w:val="NormalWeb"/>
              <w:numPr>
                <w:ilvl w:val="0"/>
                <w:numId w:val="10"/>
              </w:numPr>
              <w:spacing w:before="0" w:beforeAutospacing="0" w:after="0" w:afterAutospacing="0"/>
              <w:textAlignment w:val="baseline"/>
              <w:rPr>
                <w:rFonts w:ascii="Montserrat" w:hAnsi="Montserrat"/>
                <w:color w:val="000000"/>
                <w:sz w:val="22"/>
                <w:szCs w:val="22"/>
              </w:rPr>
            </w:pPr>
            <w:proofErr w:type="spellStart"/>
            <w:r>
              <w:rPr>
                <w:rFonts w:ascii="Montserrat" w:hAnsi="Montserrat"/>
                <w:color w:val="000000"/>
                <w:sz w:val="22"/>
                <w:szCs w:val="22"/>
              </w:rPr>
              <w:t>BetMGM</w:t>
            </w:r>
            <w:proofErr w:type="spellEnd"/>
            <w:r>
              <w:rPr>
                <w:rFonts w:ascii="Montserrat" w:hAnsi="Montserrat"/>
                <w:color w:val="000000"/>
                <w:sz w:val="22"/>
                <w:szCs w:val="22"/>
              </w:rPr>
              <w:t xml:space="preserve"> Domain Authority, a ranking score that predicts how likely a website is to rank in search engine result pages, increased from </w:t>
            </w:r>
            <w:r>
              <w:rPr>
                <w:rFonts w:ascii="Montserrat" w:hAnsi="Montserrat"/>
                <w:b/>
                <w:bCs/>
                <w:color w:val="000000"/>
                <w:sz w:val="22"/>
                <w:szCs w:val="22"/>
              </w:rPr>
              <w:t xml:space="preserve">53 </w:t>
            </w:r>
            <w:r>
              <w:rPr>
                <w:rFonts w:ascii="Montserrat" w:hAnsi="Montserrat"/>
                <w:color w:val="000000"/>
                <w:sz w:val="22"/>
                <w:szCs w:val="22"/>
              </w:rPr>
              <w:t xml:space="preserve">to </w:t>
            </w:r>
            <w:r>
              <w:rPr>
                <w:rFonts w:ascii="Montserrat" w:hAnsi="Montserrat"/>
                <w:b/>
                <w:bCs/>
                <w:color w:val="000000"/>
                <w:sz w:val="22"/>
                <w:szCs w:val="22"/>
              </w:rPr>
              <w:t>57</w:t>
            </w:r>
            <w:r>
              <w:rPr>
                <w:rFonts w:ascii="Montserrat" w:hAnsi="Montserrat"/>
                <w:color w:val="000000"/>
                <w:sz w:val="22"/>
                <w:szCs w:val="22"/>
              </w:rPr>
              <w:t xml:space="preserve">, </w:t>
            </w:r>
            <w:r>
              <w:rPr>
                <w:rFonts w:ascii="Montserrat" w:hAnsi="Montserrat"/>
                <w:color w:val="000000"/>
                <w:sz w:val="22"/>
                <w:szCs w:val="22"/>
              </w:rPr>
              <w:lastRenderedPageBreak/>
              <w:t xml:space="preserve">indicating an increase in the overall credibility and authority of the </w:t>
            </w:r>
            <w:proofErr w:type="spellStart"/>
            <w:r>
              <w:rPr>
                <w:rFonts w:ascii="Montserrat" w:hAnsi="Montserrat"/>
                <w:color w:val="000000"/>
                <w:sz w:val="22"/>
                <w:szCs w:val="22"/>
              </w:rPr>
              <w:t>BetMGM</w:t>
            </w:r>
            <w:proofErr w:type="spellEnd"/>
            <w:r>
              <w:rPr>
                <w:rFonts w:ascii="Montserrat" w:hAnsi="Montserrat"/>
                <w:color w:val="000000"/>
                <w:sz w:val="22"/>
                <w:szCs w:val="22"/>
              </w:rPr>
              <w:t xml:space="preserve"> domain.</w:t>
            </w:r>
          </w:p>
          <w:p w14:paraId="10CC959D" w14:textId="77777777" w:rsidR="003C769D" w:rsidRDefault="003C769D" w:rsidP="003C769D">
            <w:pPr>
              <w:rPr>
                <w:rFonts w:ascii="Arial" w:hAnsi="Arial" w:cs="Arial"/>
                <w:b/>
                <w:bCs/>
              </w:rPr>
            </w:pPr>
            <w:r>
              <w:rPr>
                <w:rFonts w:ascii="Montserrat" w:hAnsi="Montserrat"/>
                <w:noProof/>
                <w:color w:val="000000"/>
                <w:bdr w:val="none" w:sz="0" w:space="0" w:color="auto" w:frame="1"/>
              </w:rPr>
              <w:drawing>
                <wp:inline distT="0" distB="0" distL="0" distR="0" wp14:anchorId="33058F87" wp14:editId="775FF2C0">
                  <wp:extent cx="4991100" cy="3781425"/>
                  <wp:effectExtent l="0" t="0" r="0" b="9525"/>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1100" cy="3781425"/>
                          </a:xfrm>
                          <a:prstGeom prst="rect">
                            <a:avLst/>
                          </a:prstGeom>
                          <a:noFill/>
                          <a:ln>
                            <a:noFill/>
                          </a:ln>
                        </pic:spPr>
                      </pic:pic>
                    </a:graphicData>
                  </a:graphic>
                </wp:inline>
              </w:drawing>
            </w:r>
          </w:p>
          <w:p w14:paraId="13944F3A" w14:textId="77777777" w:rsidR="003C769D" w:rsidRDefault="003C769D" w:rsidP="003C769D">
            <w:pPr>
              <w:rPr>
                <w:rFonts w:ascii="Montserrat" w:hAnsi="Montserrat"/>
                <w:color w:val="000000"/>
              </w:rPr>
            </w:pPr>
            <w:proofErr w:type="spellStart"/>
            <w:r>
              <w:rPr>
                <w:rFonts w:ascii="Montserrat" w:hAnsi="Montserrat"/>
                <w:color w:val="000000"/>
              </w:rPr>
              <w:t>BetMGM</w:t>
            </w:r>
            <w:proofErr w:type="spellEnd"/>
            <w:r>
              <w:rPr>
                <w:rFonts w:ascii="Montserrat" w:hAnsi="Montserrat"/>
                <w:color w:val="000000"/>
              </w:rPr>
              <w:t xml:space="preserve"> Domain Rating, a rating that indicates the strength of a domain’s backlink profile, increased from </w:t>
            </w:r>
            <w:r>
              <w:rPr>
                <w:rFonts w:ascii="Montserrat" w:hAnsi="Montserrat"/>
                <w:b/>
                <w:bCs/>
                <w:color w:val="000000"/>
              </w:rPr>
              <w:t xml:space="preserve">71 </w:t>
            </w:r>
            <w:r>
              <w:rPr>
                <w:rFonts w:ascii="Montserrat" w:hAnsi="Montserrat"/>
                <w:color w:val="000000"/>
              </w:rPr>
              <w:t xml:space="preserve">to </w:t>
            </w:r>
            <w:r>
              <w:rPr>
                <w:rFonts w:ascii="Montserrat" w:hAnsi="Montserrat"/>
                <w:b/>
                <w:bCs/>
                <w:color w:val="000000"/>
              </w:rPr>
              <w:t>76</w:t>
            </w:r>
            <w:r>
              <w:rPr>
                <w:rFonts w:ascii="Montserrat" w:hAnsi="Montserrat"/>
                <w:color w:val="000000"/>
              </w:rPr>
              <w:t xml:space="preserve">, which signifies a significant enhancement in the quality and quantity of backlinks pointing to the site. This improvement further solidifies </w:t>
            </w:r>
            <w:proofErr w:type="spellStart"/>
            <w:r>
              <w:rPr>
                <w:rFonts w:ascii="Montserrat" w:hAnsi="Montserrat"/>
                <w:color w:val="000000"/>
              </w:rPr>
              <w:t>BetMGM's</w:t>
            </w:r>
            <w:proofErr w:type="spellEnd"/>
            <w:r>
              <w:rPr>
                <w:rFonts w:ascii="Montserrat" w:hAnsi="Montserrat"/>
                <w:color w:val="000000"/>
              </w:rPr>
              <w:t xml:space="preserve"> backlink profile as trustworthy and natural, indicating that reputable and relevant websites are linking to it.</w:t>
            </w:r>
          </w:p>
          <w:p w14:paraId="3BB01779" w14:textId="77777777" w:rsidR="003C769D" w:rsidRDefault="003C769D" w:rsidP="003C769D">
            <w:pPr>
              <w:rPr>
                <w:rFonts w:ascii="Arial" w:hAnsi="Arial" w:cs="Arial"/>
                <w:b/>
                <w:bCs/>
              </w:rPr>
            </w:pPr>
            <w:r>
              <w:rPr>
                <w:rFonts w:ascii="Montserrat" w:hAnsi="Montserrat"/>
                <w:noProof/>
                <w:color w:val="000000"/>
                <w:bdr w:val="none" w:sz="0" w:space="0" w:color="auto" w:frame="1"/>
              </w:rPr>
              <w:drawing>
                <wp:inline distT="0" distB="0" distL="0" distR="0" wp14:anchorId="36F09F3F" wp14:editId="4819F227">
                  <wp:extent cx="5010150" cy="2009775"/>
                  <wp:effectExtent l="0" t="0" r="0" b="9525"/>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0150" cy="2009775"/>
                          </a:xfrm>
                          <a:prstGeom prst="rect">
                            <a:avLst/>
                          </a:prstGeom>
                          <a:noFill/>
                          <a:ln>
                            <a:noFill/>
                          </a:ln>
                        </pic:spPr>
                      </pic:pic>
                    </a:graphicData>
                  </a:graphic>
                </wp:inline>
              </w:drawing>
            </w:r>
          </w:p>
          <w:p w14:paraId="6D8147A8" w14:textId="77777777" w:rsidR="003C769D" w:rsidRDefault="003C769D" w:rsidP="003C769D">
            <w:pPr>
              <w:rPr>
                <w:rFonts w:ascii="Montserrat" w:hAnsi="Montserrat"/>
                <w:color w:val="000000"/>
              </w:rPr>
            </w:pPr>
            <w:r>
              <w:rPr>
                <w:rFonts w:ascii="Montserrat" w:hAnsi="Montserrat"/>
                <w:color w:val="000000"/>
              </w:rPr>
              <w:t xml:space="preserve">The client's investment in our SEO services increased significantly, with our budget rising from </w:t>
            </w:r>
            <w:r>
              <w:rPr>
                <w:rFonts w:ascii="Montserrat" w:hAnsi="Montserrat"/>
                <w:b/>
                <w:bCs/>
                <w:color w:val="000000"/>
              </w:rPr>
              <w:t>$175,000</w:t>
            </w:r>
            <w:r>
              <w:rPr>
                <w:rFonts w:ascii="Montserrat" w:hAnsi="Montserrat"/>
                <w:color w:val="000000"/>
              </w:rPr>
              <w:t xml:space="preserve"> to</w:t>
            </w:r>
            <w:r>
              <w:rPr>
                <w:rFonts w:ascii="Montserrat" w:hAnsi="Montserrat"/>
                <w:b/>
                <w:bCs/>
                <w:color w:val="000000"/>
              </w:rPr>
              <w:t xml:space="preserve"> $223,000</w:t>
            </w:r>
            <w:r>
              <w:rPr>
                <w:rFonts w:ascii="Montserrat" w:hAnsi="Montserrat"/>
                <w:color w:val="000000"/>
              </w:rPr>
              <w:t>. This boost in funding underscores the client's confidence in our capabilities and highlights the growing importance they place on leveraging SEO to achieve their business objectives.</w:t>
            </w:r>
          </w:p>
          <w:p w14:paraId="3E240EC9" w14:textId="77777777" w:rsidR="003C769D" w:rsidRPr="009418FE" w:rsidRDefault="003C769D" w:rsidP="003C769D">
            <w:pPr>
              <w:pStyle w:val="TableContents"/>
              <w:snapToGrid w:val="0"/>
              <w:rPr>
                <w:rFonts w:ascii="Arial" w:eastAsia="Arial" w:hAnsi="Arial" w:cs="Arial"/>
                <w:b/>
                <w:sz w:val="22"/>
                <w:szCs w:val="22"/>
              </w:rPr>
            </w:pPr>
          </w:p>
        </w:tc>
      </w:tr>
      <w:tr w:rsidR="003C769D"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3C769D" w:rsidRPr="003012E8" w:rsidRDefault="003C769D" w:rsidP="003C769D">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3C769D" w:rsidRPr="009418FE" w:rsidRDefault="003C769D" w:rsidP="003C769D">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 xml:space="preserve">What do you think sets your campaign apart from the other campaigns being judged? Judges will </w:t>
            </w:r>
            <w:proofErr w:type="gramStart"/>
            <w:r w:rsidRPr="003012E8">
              <w:rPr>
                <w:rFonts w:ascii="Arial" w:hAnsi="Arial" w:cs="Arial"/>
                <w:color w:val="000000" w:themeColor="text1"/>
                <w:sz w:val="22"/>
                <w:szCs w:val="22"/>
              </w:rPr>
              <w:t>in particular be</w:t>
            </w:r>
            <w:proofErr w:type="gramEnd"/>
            <w:r w:rsidRPr="003012E8">
              <w:rPr>
                <w:rFonts w:ascii="Arial" w:hAnsi="Arial" w:cs="Arial"/>
                <w:color w:val="000000" w:themeColor="text1"/>
                <w:sz w:val="22"/>
                <w:szCs w:val="22"/>
              </w:rPr>
              <w:t xml:space="preserve"> looking for the thing that makes this campaign different to the others, what is unique?</w:t>
            </w:r>
          </w:p>
        </w:tc>
      </w:tr>
      <w:tr w:rsidR="003C769D"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AAF5C62" w14:textId="77777777" w:rsidR="003C769D" w:rsidRPr="003C769D" w:rsidRDefault="003C769D" w:rsidP="003C769D">
            <w:pPr>
              <w:numPr>
                <w:ilvl w:val="0"/>
                <w:numId w:val="11"/>
              </w:numPr>
              <w:textAlignment w:val="baseline"/>
              <w:rPr>
                <w:rFonts w:ascii="Montserrat" w:hAnsi="Montserrat"/>
                <w:color w:val="000000"/>
                <w:sz w:val="22"/>
                <w:szCs w:val="22"/>
              </w:rPr>
            </w:pPr>
            <w:r w:rsidRPr="003C769D">
              <w:rPr>
                <w:rFonts w:ascii="Montserrat" w:hAnsi="Montserrat"/>
                <w:b/>
                <w:bCs/>
                <w:color w:val="000000"/>
                <w:sz w:val="22"/>
                <w:szCs w:val="22"/>
              </w:rPr>
              <w:t>Strategic Content Restructuring</w:t>
            </w:r>
            <w:r w:rsidRPr="003C769D">
              <w:rPr>
                <w:rFonts w:ascii="Montserrat" w:hAnsi="Montserrat"/>
                <w:color w:val="000000"/>
                <w:sz w:val="22"/>
                <w:szCs w:val="22"/>
              </w:rPr>
              <w:t xml:space="preserve">: Over the course of 2022 and 2023, our meticulous data analysis and planning led to a comprehensive overhaul of the </w:t>
            </w:r>
            <w:proofErr w:type="spellStart"/>
            <w:r w:rsidRPr="003C769D">
              <w:rPr>
                <w:rFonts w:ascii="Montserrat" w:hAnsi="Montserrat"/>
                <w:color w:val="000000"/>
                <w:sz w:val="22"/>
                <w:szCs w:val="22"/>
              </w:rPr>
              <w:t>BetMGM</w:t>
            </w:r>
            <w:proofErr w:type="spellEnd"/>
            <w:r w:rsidRPr="003C769D">
              <w:rPr>
                <w:rFonts w:ascii="Montserrat" w:hAnsi="Montserrat"/>
                <w:color w:val="000000"/>
                <w:sz w:val="22"/>
                <w:szCs w:val="22"/>
              </w:rPr>
              <w:t xml:space="preserve"> content strategy and output, ensuring alignment with our objectives.</w:t>
            </w:r>
          </w:p>
          <w:p w14:paraId="647814FC" w14:textId="77777777" w:rsidR="003C769D" w:rsidRPr="003C769D" w:rsidRDefault="003C769D" w:rsidP="003C769D">
            <w:pPr>
              <w:numPr>
                <w:ilvl w:val="0"/>
                <w:numId w:val="11"/>
              </w:numPr>
              <w:textAlignment w:val="baseline"/>
              <w:rPr>
                <w:rFonts w:ascii="Montserrat" w:hAnsi="Montserrat"/>
                <w:color w:val="000000"/>
                <w:sz w:val="22"/>
                <w:szCs w:val="22"/>
              </w:rPr>
            </w:pPr>
            <w:r w:rsidRPr="003C769D">
              <w:rPr>
                <w:rFonts w:ascii="Montserrat" w:hAnsi="Montserrat"/>
                <w:b/>
                <w:bCs/>
                <w:color w:val="000000"/>
                <w:sz w:val="22"/>
                <w:szCs w:val="22"/>
              </w:rPr>
              <w:t>Compelling Performance</w:t>
            </w:r>
            <w:r w:rsidRPr="003C769D">
              <w:rPr>
                <w:rFonts w:ascii="Montserrat" w:hAnsi="Montserrat"/>
                <w:color w:val="000000"/>
                <w:sz w:val="22"/>
                <w:szCs w:val="22"/>
              </w:rPr>
              <w:t>: Our entry stands out due to its remarkable track record of achieving all set goals. This success is a testament to our streamlined content production process and its ability to deliver tangible results.</w:t>
            </w:r>
          </w:p>
          <w:p w14:paraId="6DC9EB46" w14:textId="77777777" w:rsidR="003C769D" w:rsidRPr="003C769D" w:rsidRDefault="003C769D" w:rsidP="003C769D">
            <w:pPr>
              <w:numPr>
                <w:ilvl w:val="0"/>
                <w:numId w:val="11"/>
              </w:numPr>
              <w:textAlignment w:val="baseline"/>
              <w:rPr>
                <w:rFonts w:ascii="Montserrat" w:hAnsi="Montserrat"/>
                <w:color w:val="000000"/>
                <w:sz w:val="22"/>
                <w:szCs w:val="22"/>
              </w:rPr>
            </w:pPr>
            <w:r w:rsidRPr="003C769D">
              <w:rPr>
                <w:rFonts w:ascii="Montserrat" w:hAnsi="Montserrat"/>
                <w:b/>
                <w:bCs/>
                <w:color w:val="000000"/>
                <w:sz w:val="22"/>
                <w:szCs w:val="22"/>
              </w:rPr>
              <w:t>Internal Recognition and Integration</w:t>
            </w:r>
            <w:r w:rsidRPr="003C769D">
              <w:rPr>
                <w:rFonts w:ascii="Montserrat" w:hAnsi="Montserrat"/>
                <w:color w:val="000000"/>
                <w:sz w:val="22"/>
                <w:szCs w:val="22"/>
              </w:rPr>
              <w:t>: The blogs have been seamlessly integrated into the client organization, gaining recognition as vital components of the site and products. This has resulted in increased budget allocation and the establishment of dedicated client-side teams to support our content creators and strategists, solidifying the blog's position as a leader in the iGaming and Sports Betting information sector.</w:t>
            </w:r>
          </w:p>
          <w:p w14:paraId="7653D390" w14:textId="77777777" w:rsidR="003C769D" w:rsidRPr="003C769D" w:rsidRDefault="003C769D" w:rsidP="003C769D">
            <w:pPr>
              <w:numPr>
                <w:ilvl w:val="0"/>
                <w:numId w:val="11"/>
              </w:numPr>
              <w:textAlignment w:val="baseline"/>
              <w:rPr>
                <w:rFonts w:ascii="Montserrat" w:hAnsi="Montserrat"/>
                <w:color w:val="000000"/>
                <w:sz w:val="22"/>
                <w:szCs w:val="22"/>
              </w:rPr>
            </w:pPr>
            <w:r w:rsidRPr="003C769D">
              <w:rPr>
                <w:rFonts w:ascii="Montserrat" w:hAnsi="Montserrat"/>
                <w:b/>
                <w:bCs/>
                <w:color w:val="000000"/>
                <w:sz w:val="22"/>
                <w:szCs w:val="22"/>
              </w:rPr>
              <w:t>Thought Leadership</w:t>
            </w:r>
            <w:r w:rsidRPr="003C769D">
              <w:rPr>
                <w:rFonts w:ascii="Montserrat" w:hAnsi="Montserrat"/>
                <w:color w:val="000000"/>
                <w:sz w:val="22"/>
                <w:szCs w:val="22"/>
              </w:rPr>
              <w:t>: By positioning the blog as a thought leader in the industry, our campaign has contributed to its recognition as a pillar of industry knowledge and expertise, setting it apart from competitors.</w:t>
            </w:r>
          </w:p>
          <w:p w14:paraId="08E83453" w14:textId="77777777" w:rsidR="003C769D" w:rsidRPr="003C769D" w:rsidRDefault="003C769D" w:rsidP="003C769D">
            <w:pPr>
              <w:numPr>
                <w:ilvl w:val="0"/>
                <w:numId w:val="11"/>
              </w:numPr>
              <w:textAlignment w:val="baseline"/>
              <w:rPr>
                <w:rFonts w:ascii="Montserrat" w:hAnsi="Montserrat"/>
                <w:color w:val="000000"/>
                <w:sz w:val="22"/>
                <w:szCs w:val="22"/>
              </w:rPr>
            </w:pPr>
            <w:r w:rsidRPr="003C769D">
              <w:rPr>
                <w:rFonts w:ascii="Montserrat" w:hAnsi="Montserrat"/>
                <w:b/>
                <w:bCs/>
                <w:color w:val="000000"/>
                <w:sz w:val="22"/>
                <w:szCs w:val="22"/>
              </w:rPr>
              <w:t>Demonstrable Impact</w:t>
            </w:r>
            <w:r w:rsidRPr="003C769D">
              <w:rPr>
                <w:rFonts w:ascii="Montserrat" w:hAnsi="Montserrat"/>
                <w:color w:val="000000"/>
                <w:sz w:val="22"/>
                <w:szCs w:val="22"/>
              </w:rPr>
              <w:t>: Our campaign has consistently delivered tangible results, surpassing set goals and showcasing its effectiveness in driving desired outcomes.</w:t>
            </w:r>
          </w:p>
          <w:p w14:paraId="4F2C151D" w14:textId="77777777" w:rsidR="003C769D" w:rsidRPr="003C769D" w:rsidRDefault="003C769D" w:rsidP="003C769D">
            <w:pPr>
              <w:numPr>
                <w:ilvl w:val="0"/>
                <w:numId w:val="11"/>
              </w:numPr>
              <w:textAlignment w:val="baseline"/>
              <w:rPr>
                <w:rFonts w:ascii="Montserrat" w:hAnsi="Montserrat"/>
                <w:color w:val="000000"/>
                <w:sz w:val="22"/>
                <w:szCs w:val="22"/>
              </w:rPr>
            </w:pPr>
            <w:r w:rsidRPr="003C769D">
              <w:rPr>
                <w:rFonts w:ascii="Montserrat" w:hAnsi="Montserrat"/>
                <w:b/>
                <w:bCs/>
                <w:color w:val="000000"/>
                <w:sz w:val="22"/>
                <w:szCs w:val="22"/>
              </w:rPr>
              <w:t>Innovative Content Strategies</w:t>
            </w:r>
            <w:r w:rsidRPr="003C769D">
              <w:rPr>
                <w:rFonts w:ascii="Montserrat" w:hAnsi="Montserrat"/>
                <w:color w:val="000000"/>
                <w:sz w:val="22"/>
                <w:szCs w:val="22"/>
              </w:rPr>
              <w:t>: Through innovative approaches rooted in data analysis and meticulous planning, our campaign has redefined content strategy within the sector, demonstrating adaptability and creativity despite numerous challenges.</w:t>
            </w:r>
          </w:p>
          <w:p w14:paraId="6E951F36" w14:textId="6932E5E1" w:rsidR="003C769D" w:rsidRPr="003C769D" w:rsidRDefault="003C769D" w:rsidP="003C769D">
            <w:pPr>
              <w:rPr>
                <w:rFonts w:ascii="Arial" w:eastAsia="Arial" w:hAnsi="Arial" w:cs="Arial"/>
                <w:b/>
                <w:color w:val="000000" w:themeColor="text1"/>
                <w:sz w:val="22"/>
                <w:szCs w:val="22"/>
              </w:rPr>
            </w:pPr>
            <w:r w:rsidRPr="003C769D">
              <w:rPr>
                <w:rFonts w:ascii="Montserrat" w:hAnsi="Montserrat"/>
                <w:b/>
                <w:bCs/>
                <w:color w:val="000000"/>
                <w:sz w:val="22"/>
                <w:szCs w:val="22"/>
              </w:rPr>
              <w:t>Acknowledgment and Endorsement</w:t>
            </w:r>
            <w:r w:rsidRPr="003C769D">
              <w:rPr>
                <w:rFonts w:ascii="Montserrat" w:hAnsi="Montserrat"/>
                <w:color w:val="000000"/>
                <w:sz w:val="22"/>
                <w:szCs w:val="22"/>
              </w:rPr>
              <w:t>: The recognition gained internally within the client organization underscores the impact and value of our campaign, leading to increased support and resource allocation, thus enhancing its significance and influence.</w:t>
            </w:r>
            <w:r w:rsidRPr="003C769D">
              <w:rPr>
                <w:sz w:val="22"/>
                <w:szCs w:val="22"/>
              </w:rPr>
              <w:br/>
            </w:r>
          </w:p>
        </w:tc>
      </w:tr>
      <w:tr w:rsidR="003C769D"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3C769D" w:rsidRPr="009418FE" w:rsidRDefault="003C769D" w:rsidP="003C769D">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3C769D"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3C769D" w:rsidRPr="009418FE" w:rsidRDefault="003C769D" w:rsidP="003C769D">
            <w:pPr>
              <w:pStyle w:val="TableContents"/>
              <w:snapToGrid w:val="0"/>
              <w:rPr>
                <w:rFonts w:ascii="Arial" w:eastAsia="Arial" w:hAnsi="Arial" w:cs="Arial"/>
                <w:b/>
                <w:color w:val="BE1636"/>
                <w:sz w:val="22"/>
                <w:szCs w:val="22"/>
              </w:rPr>
            </w:pPr>
          </w:p>
          <w:p w14:paraId="37CA387A" w14:textId="77777777" w:rsidR="003C769D" w:rsidRPr="009418FE" w:rsidRDefault="003C769D" w:rsidP="003C769D">
            <w:pPr>
              <w:pStyle w:val="TableContents"/>
              <w:snapToGrid w:val="0"/>
              <w:rPr>
                <w:rFonts w:ascii="Arial" w:eastAsia="Arial" w:hAnsi="Arial" w:cs="Arial"/>
                <w:b/>
                <w:color w:val="BE1636"/>
                <w:sz w:val="22"/>
                <w:szCs w:val="22"/>
              </w:rPr>
            </w:pPr>
          </w:p>
        </w:tc>
      </w:tr>
      <w:tr w:rsidR="003C769D"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3C769D" w:rsidRPr="0085116A" w:rsidRDefault="003C769D" w:rsidP="003C769D">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3C769D" w:rsidRPr="009418FE" w:rsidRDefault="003C769D" w:rsidP="003C769D">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C769D"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3C769D" w:rsidRPr="009418FE" w:rsidRDefault="003C769D" w:rsidP="003C769D">
            <w:pPr>
              <w:pStyle w:val="TableContents"/>
              <w:snapToGrid w:val="0"/>
              <w:rPr>
                <w:rFonts w:ascii="Arial" w:eastAsia="Arial" w:hAnsi="Arial" w:cs="Arial"/>
                <w:b/>
                <w:sz w:val="22"/>
                <w:szCs w:val="22"/>
              </w:rPr>
            </w:pPr>
          </w:p>
          <w:p w14:paraId="26F0CE93" w14:textId="77777777" w:rsidR="003C769D" w:rsidRPr="009418FE" w:rsidRDefault="003C769D" w:rsidP="003C769D">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sectPr w:rsidR="00BA6F74" w:rsidRPr="009418FE"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5CCE4" w14:textId="77777777" w:rsidR="00493508" w:rsidRDefault="00493508" w:rsidP="00723B4A">
      <w:r>
        <w:separator/>
      </w:r>
    </w:p>
  </w:endnote>
  <w:endnote w:type="continuationSeparator" w:id="0">
    <w:p w14:paraId="4A257A67" w14:textId="77777777" w:rsidR="00493508" w:rsidRDefault="00493508"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8526C" w14:textId="77777777" w:rsidR="00493508" w:rsidRDefault="00493508" w:rsidP="00723B4A">
      <w:r>
        <w:separator/>
      </w:r>
    </w:p>
  </w:footnote>
  <w:footnote w:type="continuationSeparator" w:id="0">
    <w:p w14:paraId="478E1574" w14:textId="77777777" w:rsidR="00493508" w:rsidRDefault="00493508"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5CF9"/>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5236F"/>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1A5"/>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93A5C"/>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B6823"/>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4095D"/>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D7056"/>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9C17F2"/>
    <w:multiLevelType w:val="multilevel"/>
    <w:tmpl w:val="81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D516B"/>
    <w:multiLevelType w:val="hybridMultilevel"/>
    <w:tmpl w:val="97AA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79442">
    <w:abstractNumId w:val="3"/>
  </w:num>
  <w:num w:numId="2" w16cid:durableId="1458573024">
    <w:abstractNumId w:val="8"/>
  </w:num>
  <w:num w:numId="3" w16cid:durableId="346635501">
    <w:abstractNumId w:val="1"/>
  </w:num>
  <w:num w:numId="4" w16cid:durableId="617873646">
    <w:abstractNumId w:val="2"/>
  </w:num>
  <w:num w:numId="5" w16cid:durableId="1970210543">
    <w:abstractNumId w:val="6"/>
  </w:num>
  <w:num w:numId="6" w16cid:durableId="1480271934">
    <w:abstractNumId w:val="7"/>
  </w:num>
  <w:num w:numId="7" w16cid:durableId="2118403071">
    <w:abstractNumId w:val="0"/>
  </w:num>
  <w:num w:numId="8" w16cid:durableId="402411177">
    <w:abstractNumId w:val="4"/>
  </w:num>
  <w:num w:numId="9" w16cid:durableId="1296372970">
    <w:abstractNumId w:val="9"/>
  </w:num>
  <w:num w:numId="10" w16cid:durableId="1882664221">
    <w:abstractNumId w:val="10"/>
  </w:num>
  <w:num w:numId="11" w16cid:durableId="1582131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211960"/>
    <w:rsid w:val="0026314D"/>
    <w:rsid w:val="002964B9"/>
    <w:rsid w:val="002C75F1"/>
    <w:rsid w:val="00317F4D"/>
    <w:rsid w:val="00330AF5"/>
    <w:rsid w:val="00345F8D"/>
    <w:rsid w:val="00375EA6"/>
    <w:rsid w:val="003A3981"/>
    <w:rsid w:val="003B4CE9"/>
    <w:rsid w:val="003C769D"/>
    <w:rsid w:val="004308B5"/>
    <w:rsid w:val="00493508"/>
    <w:rsid w:val="004A120E"/>
    <w:rsid w:val="004C577E"/>
    <w:rsid w:val="00583E93"/>
    <w:rsid w:val="005A6BF5"/>
    <w:rsid w:val="005B7446"/>
    <w:rsid w:val="005E1ACE"/>
    <w:rsid w:val="00600837"/>
    <w:rsid w:val="00615181"/>
    <w:rsid w:val="00643BAA"/>
    <w:rsid w:val="00663D41"/>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44C12"/>
    <w:rsid w:val="00DB3750"/>
    <w:rsid w:val="00DD5780"/>
    <w:rsid w:val="00E53731"/>
    <w:rsid w:val="00E70247"/>
    <w:rsid w:val="00E9054E"/>
    <w:rsid w:val="00EE2A34"/>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semiHidden/>
    <w:unhideWhenUsed/>
    <w:rsid w:val="003C769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europeanagencyawards.com/how-to-enter"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Phoebe Anibaba</cp:lastModifiedBy>
  <cp:revision>2</cp:revision>
  <cp:lastPrinted>2021-07-27T13:37:00Z</cp:lastPrinted>
  <dcterms:created xsi:type="dcterms:W3CDTF">2024-07-18T13:32:00Z</dcterms:created>
  <dcterms:modified xsi:type="dcterms:W3CDTF">2024-07-18T13:32:00Z</dcterms:modified>
</cp:coreProperties>
</file>