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Pr>
        <w:drawing>
          <wp:inline distB="0" distT="0" distL="0" distR="0">
            <wp:extent cx="3051810" cy="2018071"/>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51810" cy="201807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European Agency Awards 2024 Entry Form</w:t>
      </w:r>
    </w:p>
    <w:p w:rsidR="00000000" w:rsidDel="00000000" w:rsidP="00000000" w:rsidRDefault="00000000" w:rsidRPr="00000000" w14:paraId="00000005">
      <w:pPr>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5b35ba"/>
          <w:sz w:val="22"/>
          <w:szCs w:val="22"/>
        </w:rPr>
      </w:pPr>
      <w:r w:rsidDel="00000000" w:rsidR="00000000" w:rsidRPr="00000000">
        <w:rPr>
          <w:rFonts w:ascii="Arial" w:cs="Arial" w:eastAsia="Arial" w:hAnsi="Arial"/>
          <w:b w:val="1"/>
          <w:sz w:val="22"/>
          <w:szCs w:val="22"/>
          <w:rtl w:val="0"/>
        </w:rPr>
        <w:t xml:space="preserve">Please complete this entry form and upload it via the online entry portal </w:t>
      </w:r>
      <w:hyperlink r:id="rId8">
        <w:r w:rsidDel="00000000" w:rsidR="00000000" w:rsidRPr="00000000">
          <w:rPr>
            <w:rFonts w:ascii="Arial" w:cs="Arial" w:eastAsia="Arial" w:hAnsi="Arial"/>
            <w:b w:val="1"/>
            <w:color w:val="49017d"/>
            <w:sz w:val="22"/>
            <w:szCs w:val="22"/>
            <w:u w:val="single"/>
            <w:rtl w:val="0"/>
          </w:rPr>
          <w:t xml:space="preserve">here</w:t>
        </w:r>
      </w:hyperlink>
      <w:r w:rsidDel="00000000" w:rsidR="00000000" w:rsidRPr="00000000">
        <w:rPr>
          <w:rFonts w:ascii="Arial" w:cs="Arial" w:eastAsia="Arial" w:hAnsi="Arial"/>
          <w:b w:val="1"/>
          <w:color w:val="7030a0"/>
          <w:sz w:val="22"/>
          <w:szCs w:val="22"/>
          <w:rtl w:val="0"/>
        </w:rPr>
        <w:t xml:space="preserve"> </w:t>
      </w:r>
      <w:r w:rsidDel="00000000" w:rsidR="00000000" w:rsidRPr="00000000">
        <w:rPr>
          <w:rFonts w:ascii="Arial" w:cs="Arial" w:eastAsia="Arial" w:hAnsi="Arial"/>
          <w:b w:val="1"/>
          <w:sz w:val="22"/>
          <w:szCs w:val="22"/>
          <w:rtl w:val="0"/>
        </w:rPr>
        <w:t xml:space="preserve">along with any supporting files.</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8">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Please note all documents must be under 2MB.</w:t>
      </w:r>
    </w:p>
    <w:p w:rsidR="00000000" w:rsidDel="00000000" w:rsidP="00000000" w:rsidRDefault="00000000" w:rsidRPr="00000000" w14:paraId="0000000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upload multiple entries via the online entry portal. You will need to fill out a separate entry form for each entry e.g., five entries = five individual entry forms</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5b35b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uploading the same entry into another category, you will need to edit your entry form appropriately to match the category criteria.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5b35b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make sure the correct category is checked in section B. If the correct category is not checked, your entry may be classed as void and therefore not judged.</w:t>
      </w: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Entry questions are dependent on your chosen category, so please take care when filling out each entry. Please delete any sections of the entry form not required for your category.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 entry form does not match your online submission and category selection, your entry may be classed as a duplication error and may not be judged.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entries must not exceed 1000 words.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word count does not include the company information/summary in section A or the questions already within the form.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entries should relate to work carried out between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March 2023 - July 2024</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follow the format and order of the criteria within this form. If you do not use the entry form below or miss information from your submission you may be penalized by the judges.</w:t>
      </w:r>
    </w:p>
    <w:p w:rsidR="00000000" w:rsidDel="00000000" w:rsidP="00000000" w:rsidRDefault="00000000" w:rsidRPr="00000000" w14:paraId="00000019">
      <w:pPr>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judges are bound by our terms and conditions and are required to acknowledge these prior to logging into their judging portals. Our judging T&amp;C’s can be found here: </w:t>
      </w:r>
      <w:hyperlink r:id="rId9">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https://europeanagencyawards.com/terms</w:t>
        </w:r>
      </w:hyperlink>
      <w:r w:rsidDel="00000000" w:rsidR="00000000" w:rsidRPr="00000000">
        <w:rPr>
          <w:rFonts w:ascii="Arial" w:cs="Arial" w:eastAsia="Arial" w:hAnsi="Arial"/>
          <w:b w:val="0"/>
          <w:i w:val="0"/>
          <w:smallCaps w:val="0"/>
          <w:strike w:val="0"/>
          <w:color w:val="49017d"/>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more information on how to enter, entry fees and the deadline date, visit </w:t>
      </w:r>
      <w:hyperlink r:id="rId10">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https://europeanagencyawards.com/how-to-enter</w:t>
        </w:r>
      </w:hyperlink>
      <w:r w:rsidDel="00000000" w:rsidR="00000000" w:rsidRPr="00000000">
        <w:rPr>
          <w:rFonts w:ascii="Arial" w:cs="Arial" w:eastAsia="Arial" w:hAnsi="Arial"/>
          <w:b w:val="0"/>
          <w:i w:val="0"/>
          <w:smallCaps w:val="0"/>
          <w:strike w:val="0"/>
          <w:color w:val="49017d"/>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rPr>
          <w:rFonts w:ascii="Arial" w:cs="Arial" w:eastAsia="Arial" w:hAnsi="Arial"/>
          <w:color w:val="5b35ba"/>
          <w:sz w:val="22"/>
          <w:szCs w:val="22"/>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for all entries must be made at the time of submission.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the </w:t>
      </w:r>
      <w:hyperlink r:id="rId11">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Terms &amp; Conditions</w:t>
        </w:r>
      </w:hyperlink>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submitting your entry.</w:t>
      </w:r>
    </w:p>
    <w:p w:rsidR="00000000" w:rsidDel="00000000" w:rsidP="00000000" w:rsidRDefault="00000000" w:rsidRPr="00000000" w14:paraId="00000021">
      <w:pPr>
        <w:rPr>
          <w:rFonts w:ascii="Arial" w:cs="Arial" w:eastAsia="Arial" w:hAnsi="Arial"/>
          <w:b w:val="1"/>
          <w:color w:val="5b35ba"/>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tbl>
      <w:tblPr>
        <w:tblStyle w:val="Table1"/>
        <w:tblW w:w="9000.0" w:type="dxa"/>
        <w:jc w:val="left"/>
        <w:tblInd w:w="-1.0" w:type="dxa"/>
        <w:tblLayout w:type="fixed"/>
        <w:tblLook w:val="0000"/>
      </w:tblPr>
      <w:tblGrid>
        <w:gridCol w:w="3402"/>
        <w:gridCol w:w="5598"/>
        <w:tblGridChange w:id="0">
          <w:tblGrid>
            <w:gridCol w:w="3402"/>
            <w:gridCol w:w="5598"/>
          </w:tblGrid>
        </w:tblGridChange>
      </w:tblGrid>
      <w:tr>
        <w:trPr>
          <w:cantSplit w:val="0"/>
          <w:trHeight w:val="454" w:hRule="atLeast"/>
          <w:tblHeader w:val="0"/>
        </w:trPr>
        <w:tc>
          <w:tcPr>
            <w:gridSpan w:val="2"/>
            <w:tcBorders>
              <w:top w:color="000000" w:space="0" w:sz="4" w:val="single"/>
              <w:left w:color="000000" w:space="0" w:sz="4" w:val="single"/>
              <w:bottom w:color="000000" w:space="0" w:sz="4" w:val="single"/>
              <w:right w:color="000000" w:space="0" w:sz="4" w:val="single"/>
            </w:tcBorders>
            <w:shd w:fill="49017d"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be1636"/>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A – YOUR DETAILS</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 Name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LAZZAWEB</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Name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Nikolaj Bæk  </w:t>
            </w:r>
            <w:r w:rsidDel="00000000" w:rsidR="00000000" w:rsidRPr="00000000">
              <w:rPr>
                <w:rtl w:val="0"/>
              </w:rPr>
            </w:r>
          </w:p>
        </w:tc>
      </w:tr>
    </w:tbl>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By submitting this form, you agree to the terms and conditions and declare that all facts and figures contained within are accurate and true, and that permission to enter has been given by all involved parties.</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sectPr>
          <w:headerReference r:id="rId12" w:type="default"/>
          <w:pgSz w:h="16840" w:w="11900"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1361" w:hRule="atLeast"/>
          <w:tblHeader w:val="0"/>
        </w:trPr>
        <w:tc>
          <w:tcPr>
            <w:shd w:fill="49017d" w:val="clear"/>
            <w:vAlign w:val="center"/>
          </w:tcPr>
          <w:p w:rsidR="00000000" w:rsidDel="00000000" w:rsidP="00000000" w:rsidRDefault="00000000" w:rsidRPr="00000000" w14:paraId="00000030">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 B – SELECT YOUR CATEGORY</w:t>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color w:val="ffffff"/>
                <w:sz w:val="22"/>
                <w:szCs w:val="22"/>
                <w:rtl w:val="0"/>
              </w:rPr>
              <w:t xml:space="preserve">Please select your category carefully and insert an X in the second column. Entry questions are dependent on chosen category – please complete section C, D, E or F as indicated.</w:t>
            </w: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3"/>
        <w:tblW w:w="9072.0" w:type="dxa"/>
        <w:jc w:val="left"/>
        <w:tblInd w:w="-1.0" w:type="dxa"/>
        <w:tblLayout w:type="fixed"/>
        <w:tblLook w:val="0000"/>
      </w:tblPr>
      <w:tblGrid>
        <w:gridCol w:w="5529"/>
        <w:gridCol w:w="567"/>
        <w:gridCol w:w="2976"/>
        <w:tblGridChange w:id="0">
          <w:tblGrid>
            <w:gridCol w:w="5529"/>
            <w:gridCol w:w="567"/>
            <w:gridCol w:w="2976"/>
          </w:tblGrid>
        </w:tblGridChange>
      </w:tblGrid>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Best Social Media Campaign</w:t>
            </w:r>
          </w:p>
        </w:tc>
        <w:tc>
          <w:tcPr>
            <w:tcBorders>
              <w:left w:color="000000" w:space="0" w:sz="4" w:val="single"/>
              <w:bottom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3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Best SEO Campaign</w:t>
            </w:r>
          </w:p>
        </w:tc>
        <w:tc>
          <w:tcPr>
            <w:tcBorders>
              <w:left w:color="000000" w:space="0" w:sz="4" w:val="single"/>
              <w:bottom w:color="000000" w:space="0" w:sz="4" w:val="single"/>
            </w:tcBorders>
            <w:vAlign w:val="center"/>
          </w:tcPr>
          <w:p w:rsidR="00000000" w:rsidDel="00000000" w:rsidP="00000000" w:rsidRDefault="00000000" w:rsidRPr="00000000" w14:paraId="00000037">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Best PPC Campaign</w:t>
            </w:r>
          </w:p>
        </w:tc>
        <w:tc>
          <w:tcPr>
            <w:tcBorders>
              <w:left w:color="000000" w:space="0" w:sz="4" w:val="single"/>
              <w:bottom w:color="000000" w:space="0" w:sz="4" w:val="single"/>
            </w:tcBorders>
            <w:vAlign w:val="center"/>
          </w:tcPr>
          <w:p w:rsidR="00000000" w:rsidDel="00000000" w:rsidP="00000000" w:rsidRDefault="00000000" w:rsidRPr="00000000" w14:paraId="0000003A">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Best PR Campaign</w:t>
            </w:r>
          </w:p>
        </w:tc>
        <w:tc>
          <w:tcPr>
            <w:tcBorders>
              <w:left w:color="000000" w:space="0" w:sz="4" w:val="single"/>
              <w:bottom w:color="000000" w:space="0" w:sz="4" w:val="single"/>
            </w:tcBorders>
            <w:vAlign w:val="center"/>
          </w:tcPr>
          <w:p w:rsidR="00000000" w:rsidDel="00000000" w:rsidP="00000000" w:rsidRDefault="00000000" w:rsidRPr="00000000" w14:paraId="0000003D">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Best Not-for-Profit Campaign</w:t>
            </w:r>
          </w:p>
        </w:tc>
        <w:tc>
          <w:tcPr>
            <w:tcBorders>
              <w:left w:color="000000" w:space="0" w:sz="4" w:val="single"/>
              <w:bottom w:color="000000" w:space="0" w:sz="4" w:val="single"/>
            </w:tcBorders>
            <w:vAlign w:val="center"/>
          </w:tcPr>
          <w:p w:rsidR="00000000" w:rsidDel="00000000" w:rsidP="00000000" w:rsidRDefault="00000000" w:rsidRPr="00000000" w14:paraId="00000040">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Best Marketing Campaign</w:t>
            </w:r>
          </w:p>
        </w:tc>
        <w:tc>
          <w:tcPr>
            <w:tcBorders>
              <w:left w:color="000000" w:space="0" w:sz="4" w:val="single"/>
              <w:bottom w:color="000000" w:space="0" w:sz="4" w:val="single"/>
            </w:tcBorders>
            <w:vAlign w:val="center"/>
          </w:tcPr>
          <w:p w:rsidR="00000000" w:rsidDel="00000000" w:rsidP="00000000" w:rsidRDefault="00000000" w:rsidRPr="00000000" w14:paraId="00000043">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Best Integrated Campaign</w:t>
            </w:r>
          </w:p>
        </w:tc>
        <w:tc>
          <w:tcPr>
            <w:tcBorders>
              <w:left w:color="000000" w:space="0" w:sz="4" w:val="single"/>
              <w:bottom w:color="000000" w:space="0" w:sz="4" w:val="single"/>
            </w:tcBorders>
            <w:vAlign w:val="center"/>
          </w:tcPr>
          <w:p w:rsidR="00000000" w:rsidDel="00000000" w:rsidP="00000000" w:rsidRDefault="00000000" w:rsidRPr="00000000" w14:paraId="00000046">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 Best Event</w:t>
            </w:r>
          </w:p>
        </w:tc>
        <w:tc>
          <w:tcPr>
            <w:tcBorders>
              <w:left w:color="000000" w:space="0" w:sz="4" w:val="single"/>
              <w:bottom w:color="000000" w:space="0" w:sz="4" w:val="single"/>
            </w:tcBorders>
            <w:vAlign w:val="center"/>
          </w:tcPr>
          <w:p w:rsidR="00000000" w:rsidDel="00000000" w:rsidP="00000000" w:rsidRDefault="00000000" w:rsidRPr="00000000" w14:paraId="00000049">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B">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 Best New Business Campaign</w:t>
            </w:r>
          </w:p>
        </w:tc>
        <w:tc>
          <w:tcPr>
            <w:tcBorders>
              <w:left w:color="000000" w:space="0" w:sz="4" w:val="single"/>
              <w:bottom w:color="000000" w:space="0" w:sz="4" w:val="single"/>
            </w:tcBorders>
            <w:vAlign w:val="center"/>
          </w:tcPr>
          <w:p w:rsidR="00000000" w:rsidDel="00000000" w:rsidP="00000000" w:rsidRDefault="00000000" w:rsidRPr="00000000" w14:paraId="0000004C">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 Best Crisis Communications or Response Campaign</w:t>
            </w:r>
          </w:p>
        </w:tc>
        <w:tc>
          <w:tcPr>
            <w:tcBorders>
              <w:left w:color="000000" w:space="0" w:sz="4" w:val="single"/>
              <w:bottom w:color="000000" w:space="0" w:sz="4" w:val="single"/>
            </w:tcBorders>
            <w:vAlign w:val="center"/>
          </w:tcPr>
          <w:p w:rsidR="00000000" w:rsidDel="00000000" w:rsidP="00000000" w:rsidRDefault="00000000" w:rsidRPr="00000000" w14:paraId="0000004F">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1">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 Campaign Effectiveness Award</w:t>
            </w:r>
          </w:p>
        </w:tc>
        <w:tc>
          <w:tcPr>
            <w:tcBorders>
              <w:left w:color="000000" w:space="0" w:sz="4" w:val="single"/>
              <w:bottom w:color="000000" w:space="0" w:sz="4" w:val="single"/>
            </w:tcBorders>
            <w:vAlign w:val="center"/>
          </w:tcPr>
          <w:p w:rsidR="00000000" w:rsidDel="00000000" w:rsidP="00000000" w:rsidRDefault="00000000" w:rsidRPr="00000000" w14:paraId="00000052">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4">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 Best Pan European Campaign</w:t>
            </w:r>
          </w:p>
        </w:tc>
        <w:tc>
          <w:tcPr>
            <w:tcBorders>
              <w:left w:color="000000" w:space="0" w:sz="4" w:val="single"/>
              <w:bottom w:color="000000" w:space="0" w:sz="4" w:val="single"/>
            </w:tcBorders>
            <w:vAlign w:val="center"/>
          </w:tcPr>
          <w:p w:rsidR="00000000" w:rsidDel="00000000" w:rsidP="00000000" w:rsidRDefault="00000000" w:rsidRPr="00000000" w14:paraId="00000055">
            <w:pPr>
              <w:ind w:left="360" w:right="3630" w:firstLine="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7">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 Best Use of AI in Client Campaign</w:t>
            </w:r>
          </w:p>
        </w:tc>
        <w:tc>
          <w:tcPr>
            <w:tcBorders>
              <w:left w:color="000000" w:space="0" w:sz="4" w:val="single"/>
              <w:bottom w:color="000000" w:space="0" w:sz="4" w:val="single"/>
            </w:tcBorders>
            <w:vAlign w:val="center"/>
          </w:tcPr>
          <w:p w:rsidR="00000000" w:rsidDel="00000000" w:rsidP="00000000" w:rsidRDefault="00000000" w:rsidRPr="00000000" w14:paraId="00000058">
            <w:pPr>
              <w:ind w:left="360" w:right="3630" w:firstLine="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 Best AI Agency Software Solution</w:t>
            </w:r>
          </w:p>
        </w:tc>
        <w:tc>
          <w:tcPr>
            <w:tcBorders>
              <w:left w:color="000000" w:space="0" w:sz="4" w:val="single"/>
              <w:bottom w:color="000000" w:space="0" w:sz="4" w:val="single"/>
            </w:tcBorders>
            <w:vAlign w:val="center"/>
          </w:tcPr>
          <w:p w:rsidR="00000000" w:rsidDel="00000000" w:rsidP="00000000" w:rsidRDefault="00000000" w:rsidRPr="00000000" w14:paraId="0000005B">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D">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15. Best Agency Culture</w:t>
            </w:r>
          </w:p>
        </w:tc>
        <w:tc>
          <w:tcPr>
            <w:tcBorders>
              <w:left w:color="000000" w:space="0" w:sz="4" w:val="single"/>
              <w:bottom w:color="000000" w:space="0" w:sz="4" w:val="single"/>
            </w:tcBorders>
            <w:vAlign w:val="center"/>
          </w:tcPr>
          <w:p w:rsidR="00000000" w:rsidDel="00000000" w:rsidP="00000000" w:rsidRDefault="00000000" w:rsidRPr="00000000" w14:paraId="0000005E">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0">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 Best Charitable/Corporate Social Response Initiative </w:t>
            </w:r>
          </w:p>
        </w:tc>
        <w:tc>
          <w:tcPr>
            <w:tcBorders>
              <w:left w:color="000000" w:space="0" w:sz="4" w:val="single"/>
              <w:bottom w:color="000000" w:space="0" w:sz="4" w:val="single"/>
            </w:tcBorders>
            <w:vAlign w:val="center"/>
          </w:tcPr>
          <w:p w:rsidR="00000000" w:rsidDel="00000000" w:rsidP="00000000" w:rsidRDefault="00000000" w:rsidRPr="00000000" w14:paraId="00000061">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 Best Culture Transformation Initiative</w:t>
            </w:r>
          </w:p>
        </w:tc>
        <w:tc>
          <w:tcPr>
            <w:tcBorders>
              <w:left w:color="000000" w:space="0" w:sz="4" w:val="single"/>
              <w:bottom w:color="000000" w:space="0" w:sz="4" w:val="single"/>
            </w:tcBorders>
            <w:vAlign w:val="center"/>
          </w:tcPr>
          <w:p w:rsidR="00000000" w:rsidDel="00000000" w:rsidP="00000000" w:rsidRDefault="00000000" w:rsidRPr="00000000" w14:paraId="00000064">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18. Best Flexible Working Policy </w:t>
            </w:r>
          </w:p>
        </w:tc>
        <w:tc>
          <w:tcPr>
            <w:tcBorders>
              <w:left w:color="000000" w:space="0" w:sz="4" w:val="single"/>
              <w:bottom w:color="000000" w:space="0" w:sz="4" w:val="single"/>
            </w:tcBorders>
            <w:vAlign w:val="center"/>
          </w:tcPr>
          <w:p w:rsidR="00000000" w:rsidDel="00000000" w:rsidP="00000000" w:rsidRDefault="00000000" w:rsidRPr="00000000" w14:paraId="00000067">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19. Best Inclusion and Diversity Initiative</w:t>
            </w:r>
          </w:p>
        </w:tc>
        <w:tc>
          <w:tcPr>
            <w:tcBorders>
              <w:left w:color="000000" w:space="0" w:sz="4" w:val="single"/>
              <w:bottom w:color="000000" w:space="0" w:sz="4" w:val="single"/>
            </w:tcBorders>
            <w:vAlign w:val="center"/>
          </w:tcPr>
          <w:p w:rsidR="00000000" w:rsidDel="00000000" w:rsidP="00000000" w:rsidRDefault="00000000" w:rsidRPr="00000000" w14:paraId="0000006A">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C">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 Rising Agency Star Award</w:t>
            </w:r>
          </w:p>
        </w:tc>
        <w:tc>
          <w:tcPr>
            <w:tcBorders>
              <w:left w:color="000000" w:space="0" w:sz="4" w:val="single"/>
              <w:bottom w:color="000000" w:space="0" w:sz="4" w:val="single"/>
            </w:tcBorders>
            <w:vAlign w:val="center"/>
          </w:tcPr>
          <w:p w:rsidR="00000000" w:rsidDel="00000000" w:rsidP="00000000" w:rsidRDefault="00000000" w:rsidRPr="00000000" w14:paraId="0000006D">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F">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 Best New Agency</w:t>
            </w:r>
          </w:p>
        </w:tc>
        <w:tc>
          <w:tcPr>
            <w:tcBorders>
              <w:left w:color="000000" w:space="0" w:sz="4" w:val="single"/>
              <w:bottom w:color="000000" w:space="0" w:sz="4" w:val="single"/>
            </w:tcBorders>
            <w:vAlign w:val="center"/>
          </w:tcPr>
          <w:p w:rsidR="00000000" w:rsidDel="00000000" w:rsidP="00000000" w:rsidRDefault="00000000" w:rsidRPr="00000000" w14:paraId="00000070">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72">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22. Digital Agency of the Year</w:t>
            </w:r>
          </w:p>
        </w:tc>
        <w:tc>
          <w:tcPr>
            <w:tcBorders>
              <w:left w:color="000000" w:space="0" w:sz="4" w:val="single"/>
              <w:bottom w:color="000000" w:space="0" w:sz="4" w:val="single"/>
            </w:tcBorders>
            <w:vAlign w:val="center"/>
          </w:tcPr>
          <w:p w:rsidR="00000000" w:rsidDel="00000000" w:rsidP="00000000" w:rsidRDefault="00000000" w:rsidRPr="00000000" w14:paraId="00000073">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7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23. Media Buying Agency of the Year</w:t>
            </w:r>
          </w:p>
        </w:tc>
        <w:tc>
          <w:tcPr>
            <w:tcBorders>
              <w:left w:color="000000" w:space="0" w:sz="4" w:val="single"/>
              <w:bottom w:color="000000" w:space="0" w:sz="4" w:val="single"/>
            </w:tcBorders>
            <w:vAlign w:val="center"/>
          </w:tcPr>
          <w:p w:rsidR="00000000" w:rsidDel="00000000" w:rsidP="00000000" w:rsidRDefault="00000000" w:rsidRPr="00000000" w14:paraId="00000076">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24. B2B Agency of the 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 B2C Agency of the 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26. eCommerce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27. SEO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28. PPC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29. Integrated Search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jc w:val="cente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30. Social Media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C">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 Marketing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32. Creative/Design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33. Advertising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5">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34. CRO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35. UX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36. Independent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37. PR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38. Innovative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39. Integrated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sz w:val="22"/>
                <w:szCs w:val="22"/>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40. Best Small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41. Best Large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bl>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bookmarkStart w:colFirst="0" w:colLast="0" w:name="bookmark=id.gjdgxs" w:id="0"/>
    <w:bookmarkEnd w:id="0"/>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4"/>
        <w:tblW w:w="9356.0" w:type="dxa"/>
        <w:jc w:val="left"/>
        <w:tblInd w:w="-143.0" w:type="dxa"/>
        <w:tblLayout w:type="fixed"/>
        <w:tblLook w:val="0000"/>
      </w:tblPr>
      <w:tblGrid>
        <w:gridCol w:w="9356"/>
        <w:tblGridChange w:id="0">
          <w:tblGrid>
            <w:gridCol w:w="9356"/>
          </w:tblGrid>
        </w:tblGridChange>
      </w:tblGrid>
      <w:tr>
        <w:trPr>
          <w:cantSplit w:val="0"/>
          <w:trHeight w:val="1701" w:hRule="atLeast"/>
          <w:tblHeader w:val="0"/>
        </w:trPr>
        <w:tc>
          <w:tcPr>
            <w:tcBorders>
              <w:top w:color="000000" w:space="0" w:sz="4" w:val="single"/>
              <w:left w:color="000000" w:space="0" w:sz="4" w:val="single"/>
              <w:bottom w:color="000000" w:space="0" w:sz="4" w:val="single"/>
              <w:right w:color="000000" w:space="0" w:sz="4" w:val="single"/>
            </w:tcBorders>
            <w:shd w:fill="49017d" w:val="clear"/>
            <w:tcMar>
              <w:left w:w="142.0" w:type="dxa"/>
            </w:tcM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C – CAMPAIGN AWARDS</w:t>
            </w:r>
          </w:p>
          <w:p w:rsidR="00000000" w:rsidDel="00000000" w:rsidP="00000000" w:rsidRDefault="00000000" w:rsidRPr="00000000" w14:paraId="000000B4">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campaign that you are entering. Please note entries must not exceed a total word count of 1000 words.</w:t>
            </w:r>
          </w:p>
          <w:p w:rsidR="00000000" w:rsidDel="00000000" w:rsidP="00000000" w:rsidRDefault="00000000" w:rsidRPr="00000000" w14:paraId="000000B5">
            <w:pPr>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i w:val="1"/>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2268" w:hRule="atLeast"/>
          <w:tblHeader w:val="0"/>
        </w:trPr>
        <w:tc>
          <w:tcPr>
            <w:tcBorders>
              <w:top w:color="000000" w:space="0" w:sz="4" w:val="single"/>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Entrant Name(s), Client Name &amp; Campaign Title </w:t>
            </w:r>
          </w:p>
          <w:p w:rsidR="00000000" w:rsidDel="00000000" w:rsidP="00000000" w:rsidRDefault="00000000" w:rsidRPr="00000000" w14:paraId="000000B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you wish for the campaign to be credited including your organisation name, any partners / clients you want to credit &amp; the title of your campaign.</w:t>
            </w:r>
          </w:p>
          <w:p w:rsidR="00000000" w:rsidDel="00000000" w:rsidP="00000000" w:rsidRDefault="00000000" w:rsidRPr="00000000" w14:paraId="000000B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structure your title in the following format:</w:t>
            </w:r>
          </w:p>
          <w:p w:rsidR="00000000" w:rsidDel="00000000" w:rsidP="00000000" w:rsidRDefault="00000000" w:rsidRPr="00000000" w14:paraId="000000BB">
            <w:pPr>
              <w:rPr>
                <w:rFonts w:ascii="Arial" w:cs="Arial" w:eastAsia="Arial" w:hAnsi="Arial"/>
                <w:i w:val="1"/>
                <w:color w:val="000000"/>
                <w:sz w:val="22"/>
                <w:szCs w:val="22"/>
              </w:rPr>
            </w:pPr>
            <w:r w:rsidDel="00000000" w:rsidR="00000000" w:rsidRPr="00000000">
              <w:rPr>
                <w:rFonts w:ascii="Arial" w:cs="Arial" w:eastAsia="Arial" w:hAnsi="Arial"/>
                <w:b w:val="1"/>
                <w:i w:val="1"/>
                <w:color w:val="000000"/>
                <w:sz w:val="22"/>
                <w:szCs w:val="22"/>
                <w:rtl w:val="0"/>
              </w:rPr>
              <w:t xml:space="preserve">"Entrant Name &amp; Client Name - Campaign Name"</w:t>
            </w:r>
            <w:r w:rsidDel="00000000" w:rsidR="00000000" w:rsidRPr="00000000">
              <w:rPr>
                <w:rtl w:val="0"/>
              </w:rPr>
            </w:r>
          </w:p>
          <w:p w:rsidR="00000000" w:rsidDel="00000000" w:rsidP="00000000" w:rsidRDefault="00000000" w:rsidRPr="00000000" w14:paraId="000000B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i w:val="1"/>
                <w:sz w:val="22"/>
                <w:szCs w:val="22"/>
              </w:rPr>
            </w:pPr>
            <w:r w:rsidDel="00000000" w:rsidR="00000000" w:rsidRPr="00000000">
              <w:rPr>
                <w:rFonts w:ascii="Arial" w:cs="Arial" w:eastAsia="Arial" w:hAnsi="Arial"/>
                <w:color w:val="000000"/>
                <w:sz w:val="22"/>
                <w:szCs w:val="22"/>
                <w:rtl w:val="0"/>
              </w:rPr>
              <w:t xml:space="preserve">Please keep this concise as it will appear on the website if you are shortlisted.</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21"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Objective(s) &amp; budget (1-10 points)</w:t>
            </w:r>
          </w:p>
          <w:p w:rsidR="00000000" w:rsidDel="00000000" w:rsidP="00000000" w:rsidRDefault="00000000" w:rsidRPr="00000000" w14:paraId="000000C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Tell us what you were looking to achieve from the campaign and any targets that were set. We recommend showing targets as quantifiable metrics e.g., ‘Increase conversions from 150 to 300 a month’ rather than ‘Increase conversions by 10%’. </w:t>
            </w:r>
          </w:p>
          <w:p w:rsidR="00000000" w:rsidDel="00000000" w:rsidP="00000000" w:rsidRDefault="00000000" w:rsidRPr="00000000" w14:paraId="000000C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Target audience &amp; strategy (1-10 points)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us with details around the audience you were targeting and your overall strategy to reach them as well as the strategy to meet the overall objectives.</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4"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A">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Implementation &amp; creativity</w:t>
              <w:tab/>
              <w:t xml:space="preserve"> (1-10 points)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us a detailed explanation of your implementation for the campaign. Include screenshots to help us visualize campaigns. Provide information on the creativity of the campaign.</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challenges faced and how these were overcome (1-10 points)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challenges were unique to you and how have you overcome them. What was the end result of overcoming these challenges?</w:t>
            </w: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fffff" w:val="clear"/>
            <w:tcMar>
              <w:left w:w="142.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Results &amp; evaluation (1-10 points)</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relate these to the objectives and targets stated above. Provide actual numbers rather than percentages wherever possible.</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4"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5">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Why should your campaign win? (1-10 points)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think sets your campaign apart from the other campaigns being judged? Judges will in particular be looking for the thing that makes this campaign different to the others, what is unique?</w:t>
            </w: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fffff" w:val="clear"/>
            <w:tcMar>
              <w:left w:w="142.0" w:type="dxa"/>
            </w:tcMar>
            <w:vAlign w:val="center"/>
          </w:tcPr>
          <w:p w:rsidR="00000000" w:rsidDel="00000000" w:rsidP="00000000" w:rsidRDefault="00000000" w:rsidRPr="00000000" w14:paraId="000000D7">
            <w:pPr>
              <w:rPr>
                <w:rFonts w:ascii="Arial" w:cs="Arial" w:eastAsia="Arial" w:hAnsi="Arial"/>
                <w:b w:val="1"/>
                <w:color w:val="000000"/>
                <w:sz w:val="22"/>
                <w:szCs w:val="22"/>
              </w:rPr>
            </w:pP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r>
          </w:p>
        </w:tc>
      </w:tr>
      <w:tr>
        <w:trPr>
          <w:cantSplit w:val="0"/>
          <w:trHeight w:val="567"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6" w:val="single"/>
              <w:right w:color="000000" w:space="0" w:sz="4" w:val="single"/>
            </w:tcBorders>
            <w:shd w:fill="f2f2f2" w:val="clear"/>
            <w:tcMar>
              <w:left w:w="142.0" w:type="dxa"/>
            </w:tcM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288" w:hRule="atLeast"/>
          <w:tblHeader w:val="0"/>
        </w:trPr>
        <w:tc>
          <w:tcPr>
            <w:tcBorders>
              <w:top w:color="000000" w:space="0" w:sz="6" w:val="single"/>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tbl>
      <w:tblPr>
        <w:tblStyle w:val="Table5"/>
        <w:tblpPr w:leftFromText="180" w:rightFromText="180" w:topFromText="0" w:bottomFromText="0" w:vertAnchor="page" w:horzAnchor="page" w:tblpX="1397" w:tblpY="1805"/>
        <w:tblW w:w="9213.0" w:type="dxa"/>
        <w:jc w:val="left"/>
        <w:tblLayout w:type="fixed"/>
        <w:tblLook w:val="0000"/>
      </w:tblPr>
      <w:tblGrid>
        <w:gridCol w:w="9213"/>
        <w:tblGridChange w:id="0">
          <w:tblGrid>
            <w:gridCol w:w="9213"/>
          </w:tblGrid>
        </w:tblGridChange>
      </w:tblGrid>
      <w:tr>
        <w:trPr>
          <w:cantSplit w:val="0"/>
          <w:trHeight w:val="2721" w:hRule="atLeast"/>
          <w:tblHeader w:val="0"/>
        </w:trPr>
        <w:tc>
          <w:tcPr>
            <w:tcBorders>
              <w:top w:color="000000" w:space="0" w:sz="4" w:val="single"/>
              <w:left w:color="000000" w:space="0" w:sz="4" w:val="single"/>
              <w:bottom w:color="000000" w:space="0" w:sz="4" w:val="single"/>
              <w:right w:color="000000" w:space="0" w:sz="4" w:val="single"/>
            </w:tcBorders>
            <w:shd w:fill="49017d" w:val="clear"/>
            <w:tcMar>
              <w:left w:w="142.0" w:type="dxa"/>
            </w:tcM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D – CULTURE &amp; CONTINUITY AWARDS</w:t>
            </w:r>
          </w:p>
          <w:p w:rsidR="00000000" w:rsidDel="00000000" w:rsidP="00000000" w:rsidRDefault="00000000" w:rsidRPr="00000000" w14:paraId="000000EC">
            <w:pPr>
              <w:widowControl w:val="0"/>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culture of the agency. Detail investment in training, support, and development of the agency’s team and how this has helped to win new business and grow existing accounts. Please note entries must not exceed a total word count of 1000 words in this section. </w:t>
            </w:r>
          </w:p>
          <w:p w:rsidR="00000000" w:rsidDel="00000000" w:rsidP="00000000" w:rsidRDefault="00000000" w:rsidRPr="00000000" w14:paraId="000000ED">
            <w:pPr>
              <w:widowControl w:val="0"/>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0EE">
            <w:pPr>
              <w:widowControl w:val="0"/>
              <w:rPr>
                <w:rFonts w:ascii="Arial" w:cs="Arial" w:eastAsia="Arial" w:hAnsi="Arial"/>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Team / Agency</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keep this concise as it will appear on the website if you are shortlisted.</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Team / Agency Overview</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details of number of employees, structure etc. Judges will be looking for clarity and context to help understand more about your agency or team.</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4">
            <w:pPr>
              <w:rPr>
                <w:rFonts w:ascii="Arial" w:cs="Arial" w:eastAsia="Arial" w:hAnsi="Arial"/>
                <w:b w:val="1"/>
                <w:sz w:val="22"/>
                <w:szCs w:val="22"/>
                <w:highlight w:val="lightGray"/>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Details of company culture initiatives &amp; budget allocated (1-10 points)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flexible working, holiday schemes, training and development, incentive schemes, rewards packages, CSR and volunteering initiatives</w:t>
            </w: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positive impact / results of any initiatives (1-10 points)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increased productivity, staff retention, staff promotion and development</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Why you think you should win (1-10 points)</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think sets your culture apart from other agencies/teams being judges? Judges will be looking for the thing that makes your culture different to the others, what is unique?</w:t>
            </w: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6" w:val="single"/>
              <w:right w:color="000000" w:space="0" w:sz="4" w:val="single"/>
            </w:tcBorders>
            <w:shd w:fill="f2f2f2" w:val="clear"/>
            <w:tcMar>
              <w:left w:w="142.0" w:type="dxa"/>
            </w:tcM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288" w:hRule="atLeast"/>
          <w:tblHeader w:val="0"/>
        </w:trPr>
        <w:tc>
          <w:tcPr>
            <w:tcBorders>
              <w:top w:color="000000" w:space="0" w:sz="6" w:val="single"/>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109">
      <w:pPr>
        <w:rPr>
          <w:rFonts w:ascii="Arial" w:cs="Arial" w:eastAsia="Arial" w:hAnsi="Arial"/>
          <w:sz w:val="22"/>
          <w:szCs w:val="22"/>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6"/>
        <w:tblpPr w:leftFromText="180" w:rightFromText="180" w:topFromText="0" w:bottomFromText="0" w:vertAnchor="page" w:horzAnchor="page" w:tblpX="1397" w:tblpY="1805"/>
        <w:tblW w:w="9299.0" w:type="dxa"/>
        <w:jc w:val="left"/>
        <w:tblLayout w:type="fixed"/>
        <w:tblLook w:val="0000"/>
      </w:tblPr>
      <w:tblGrid>
        <w:gridCol w:w="9299"/>
        <w:tblGridChange w:id="0">
          <w:tblGrid>
            <w:gridCol w:w="9299"/>
          </w:tblGrid>
        </w:tblGridChange>
      </w:tblGrid>
      <w:tr>
        <w:trPr>
          <w:cantSplit w:val="0"/>
          <w:trHeight w:val="1928" w:hRule="atLeast"/>
          <w:tblHeader w:val="0"/>
        </w:trPr>
        <w:tc>
          <w:tcPr>
            <w:tcBorders>
              <w:top w:color="000000" w:space="0" w:sz="4" w:val="single"/>
              <w:left w:color="000000" w:space="0" w:sz="4" w:val="single"/>
              <w:bottom w:color="000000" w:space="0" w:sz="4" w:val="single"/>
              <w:right w:color="000000" w:space="0" w:sz="4" w:val="single"/>
            </w:tcBorders>
            <w:shd w:fill="49017d" w:val="clear"/>
            <w:vAlign w:val="center"/>
          </w:tcPr>
          <w:p w:rsidR="00000000" w:rsidDel="00000000" w:rsidP="00000000" w:rsidRDefault="00000000" w:rsidRPr="00000000" w14:paraId="0000010B">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 E – AGENCY / TEAM / RISING AGENCY STAR AWARDS</w:t>
            </w:r>
          </w:p>
          <w:p w:rsidR="00000000" w:rsidDel="00000000" w:rsidP="00000000" w:rsidRDefault="00000000" w:rsidRPr="00000000" w14:paraId="0000010C">
            <w:pPr>
              <w:widowControl w:val="0"/>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agency / team / individual that you are entering. Please note entries can be self-nominated or nominated by a third party and must not exceed a total word count of 1000 words.</w:t>
            </w:r>
          </w:p>
          <w:p w:rsidR="00000000" w:rsidDel="00000000" w:rsidP="00000000" w:rsidRDefault="00000000" w:rsidRPr="00000000" w14:paraId="0000010D">
            <w:pPr>
              <w:widowControl w:val="0"/>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10E">
            <w:pPr>
              <w:widowControl w:val="0"/>
              <w:rPr>
                <w:rFonts w:ascii="Arial" w:cs="Arial" w:eastAsia="Arial" w:hAnsi="Arial"/>
                <w:i w:val="1"/>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Nominee - Agency / Team / Rising Agency Star</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keep this concise as it will appear on the website if you are shortlisted.</w:t>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LAZZAWEB</w:t>
            </w: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of Birth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(Rising Agency Star nominees only)</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Please note that nominee must be under 30 on October 19, 2023</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email address of nominee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(Rising Agency Star nominees only)</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phone number of nominee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(Rising Agency Star nominees only)</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Overview of the Agency / Team / Rising Agency Star nominee</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numbers, staff turnover, roles etc for agency and team nominations or current and previous job roles etc for Rising Star nominations</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Revenue in EUR (2021,2022, 2023) 2,39M, 2,91M, 3,42M</w:t>
              <w:br w:type="textWrapping"/>
            </w:r>
          </w:p>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sz w:val="22"/>
                <w:szCs w:val="22"/>
                <w:rtl w:val="0"/>
              </w:rPr>
              <w:t xml:space="preserve">Net profit in EUR (2021,2022, 2023) 422.869 EUR, 832.214 EUR, 1.122.500 EUR</w:t>
              <w:br w:type="textWrapping"/>
            </w:r>
          </w:p>
          <w:p w:rsidR="00000000" w:rsidDel="00000000" w:rsidP="00000000" w:rsidRDefault="00000000" w:rsidRPr="00000000" w14:paraId="0000011D">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Staff turnover from 2021 to 2023 - 24 to 37 full time</w:t>
            </w:r>
            <w:r w:rsidDel="00000000" w:rsidR="00000000" w:rsidRPr="00000000">
              <w:rPr>
                <w:rtl w:val="0"/>
              </w:rPr>
            </w:r>
          </w:p>
        </w:tc>
      </w:tr>
      <w:tr>
        <w:trPr>
          <w:cantSplit w:val="0"/>
          <w:trHeight w:val="1417"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Agency / Team / Rising Agency Star objectives (1-10 points)</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Tell us what you were looking to achieve and any targets that have been set within the agency or team to help achieve your goals. We recommend showing targets as quantifiable metrics e.g., ‘Increase conversions from 150 to 300 a month’ rather than ‘Increase conversions by 10%’.</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LAZZAWEB, a Marketing Powerhouse, is </w:t>
            </w:r>
            <w:r w:rsidDel="00000000" w:rsidR="00000000" w:rsidRPr="00000000">
              <w:rPr>
                <w:rFonts w:ascii="Arial" w:cs="Arial" w:eastAsia="Arial" w:hAnsi="Arial"/>
                <w:sz w:val="22"/>
                <w:szCs w:val="22"/>
                <w:rtl w:val="0"/>
              </w:rPr>
              <w:t xml:space="preserve">revolutionizing</w:t>
            </w:r>
            <w:r w:rsidDel="00000000" w:rsidR="00000000" w:rsidRPr="00000000">
              <w:rPr>
                <w:rFonts w:ascii="Arial" w:cs="Arial" w:eastAsia="Arial" w:hAnsi="Arial"/>
                <w:sz w:val="22"/>
                <w:szCs w:val="22"/>
                <w:rtl w:val="0"/>
              </w:rPr>
              <w:t xml:space="preserve"> how businesses excel in integrated marketing campaigns across </w:t>
            </w:r>
            <w:r w:rsidDel="00000000" w:rsidR="00000000" w:rsidRPr="00000000">
              <w:rPr>
                <w:rFonts w:ascii="Arial" w:cs="Arial" w:eastAsia="Arial" w:hAnsi="Arial"/>
                <w:sz w:val="22"/>
                <w:szCs w:val="22"/>
                <w:rtl w:val="0"/>
              </w:rPr>
              <w:t xml:space="preserve">Google</w:t>
            </w:r>
            <w:r w:rsidDel="00000000" w:rsidR="00000000" w:rsidRPr="00000000">
              <w:rPr>
                <w:rFonts w:ascii="Arial" w:cs="Arial" w:eastAsia="Arial" w:hAnsi="Arial"/>
                <w:sz w:val="22"/>
                <w:szCs w:val="22"/>
                <w:rtl w:val="0"/>
              </w:rPr>
              <w:t xml:space="preserve"> Ads, SEO, Meta Ads, Pinterest Ads as well as Conversion Rate Optimization</w:t>
            </w:r>
            <w:r w:rsidDel="00000000" w:rsidR="00000000" w:rsidRPr="00000000">
              <w:rPr>
                <w:rFonts w:ascii="Arial" w:cs="Arial" w:eastAsia="Arial" w:hAnsi="Arial"/>
                <w:sz w:val="22"/>
                <w:szCs w:val="22"/>
                <w:rtl w:val="0"/>
              </w:rPr>
              <w:t xml:space="preserve">. Leveraging the foundation of our previously award-winning Marketing PowerPack, we offer an integrated approach that empowers businesses to more effectively reach their target audiences by harnessing the unique strengths of each platform and strengthening them through synergy. This method ensures that our clients not only meet but surpass their marketing goals with increased efficiency and pronounced impact.</w:t>
            </w:r>
          </w:p>
          <w:p w:rsidR="00000000" w:rsidDel="00000000" w:rsidP="00000000" w:rsidRDefault="00000000" w:rsidRPr="00000000" w14:paraId="0000012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 LAZZAWEB, performance </w:t>
            </w:r>
            <w:r w:rsidDel="00000000" w:rsidR="00000000" w:rsidRPr="00000000">
              <w:rPr>
                <w:rFonts w:ascii="Arial" w:cs="Arial" w:eastAsia="Arial" w:hAnsi="Arial"/>
                <w:sz w:val="22"/>
                <w:szCs w:val="22"/>
                <w:rtl w:val="0"/>
              </w:rPr>
              <w:t xml:space="preserve">marketing</w:t>
            </w:r>
            <w:r w:rsidDel="00000000" w:rsidR="00000000" w:rsidRPr="00000000">
              <w:rPr>
                <w:rFonts w:ascii="Arial" w:cs="Arial" w:eastAsia="Arial" w:hAnsi="Arial"/>
                <w:sz w:val="22"/>
                <w:szCs w:val="22"/>
                <w:rtl w:val="0"/>
              </w:rPr>
              <w:t xml:space="preserve"> is our singular focus—we think, talk, and execute performance </w:t>
            </w:r>
            <w:r w:rsidDel="00000000" w:rsidR="00000000" w:rsidRPr="00000000">
              <w:rPr>
                <w:rFonts w:ascii="Arial" w:cs="Arial" w:eastAsia="Arial" w:hAnsi="Arial"/>
                <w:sz w:val="22"/>
                <w:szCs w:val="22"/>
                <w:rtl w:val="0"/>
              </w:rPr>
              <w:t xml:space="preserve">marketing</w:t>
            </w:r>
            <w:r w:rsidDel="00000000" w:rsidR="00000000" w:rsidRPr="00000000">
              <w:rPr>
                <w:rFonts w:ascii="Arial" w:cs="Arial" w:eastAsia="Arial" w:hAnsi="Arial"/>
                <w:sz w:val="22"/>
                <w:szCs w:val="22"/>
                <w:rtl w:val="0"/>
              </w:rPr>
              <w:t xml:space="preserve"> with relentless precision and passion.</w:t>
            </w:r>
          </w:p>
          <w:p w:rsidR="00000000" w:rsidDel="00000000" w:rsidP="00000000" w:rsidRDefault="00000000" w:rsidRPr="00000000" w14:paraId="0000012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Goals for 2024:</w:t>
            </w:r>
          </w:p>
          <w:p w:rsidR="00000000" w:rsidDel="00000000" w:rsidP="00000000" w:rsidRDefault="00000000" w:rsidRPr="00000000" w14:paraId="0000012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Increase revenue from 3,42 M EUR to 5,13 M EUR (50%) </w:t>
            </w:r>
            <w:r w:rsidDel="00000000" w:rsidR="00000000" w:rsidRPr="00000000">
              <w:rPr>
                <w:rFonts w:ascii="Arial" w:cs="Arial" w:eastAsia="Arial" w:hAnsi="Arial"/>
                <w:sz w:val="22"/>
                <w:szCs w:val="22"/>
                <w:rtl w:val="0"/>
              </w:rPr>
              <w:t xml:space="preserve">(25.700 EUR above target budget year to date)</w:t>
            </w:r>
          </w:p>
          <w:p w:rsidR="00000000" w:rsidDel="00000000" w:rsidP="00000000" w:rsidRDefault="00000000" w:rsidRPr="00000000" w14:paraId="0000012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Increase net profit from 1.122.500 EUR to 1.683.800 EUR (40%) </w:t>
            </w:r>
            <w:r w:rsidDel="00000000" w:rsidR="00000000" w:rsidRPr="00000000">
              <w:rPr>
                <w:rFonts w:ascii="Arial" w:cs="Arial" w:eastAsia="Arial" w:hAnsi="Arial"/>
                <w:sz w:val="22"/>
                <w:szCs w:val="22"/>
                <w:rtl w:val="0"/>
              </w:rPr>
              <w:t xml:space="preserve">(13.200 EUR above target budget year to date.)</w:t>
            </w:r>
            <w:r w:rsidDel="00000000" w:rsidR="00000000" w:rsidRPr="00000000">
              <w:rPr>
                <w:rFonts w:ascii="Arial" w:cs="Arial" w:eastAsia="Arial" w:hAnsi="Arial"/>
                <w:sz w:val="22"/>
                <w:szCs w:val="22"/>
                <w:rtl w:val="0"/>
              </w:rPr>
              <w:br w:type="textWrapping"/>
              <w:t xml:space="preserve">Fostering work-life balance and social bonds in order to overall improve the wellbeing of employees across the company.</w:t>
            </w: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28">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Recent work example(s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(1-10 points)</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details of recent client or campaign work. How does your recent work display creativity and make your team or agency stand out amongst others?</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2A">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recent campaigns for Zinkbakken and MIOMIO</w:t>
            </w:r>
            <w:r w:rsidDel="00000000" w:rsidR="00000000" w:rsidRPr="00000000">
              <w:rPr>
                <w:rFonts w:ascii="Arial" w:cs="Arial" w:eastAsia="Arial" w:hAnsi="Arial"/>
                <w:sz w:val="22"/>
                <w:szCs w:val="22"/>
                <w:rtl w:val="0"/>
              </w:rPr>
              <w:t xml:space="preserve">, both finalists for 7 awards at the European Paid Media Awards 2024, </w:t>
            </w:r>
            <w:r w:rsidDel="00000000" w:rsidR="00000000" w:rsidRPr="00000000">
              <w:rPr>
                <w:rFonts w:ascii="Arial" w:cs="Arial" w:eastAsia="Arial" w:hAnsi="Arial"/>
                <w:sz w:val="22"/>
                <w:szCs w:val="22"/>
                <w:rtl w:val="0"/>
              </w:rPr>
              <w:t xml:space="preserve">LAZZAWEB has demonstrated an unparalleled creativity and effectiveness in marketing advertising, setting new standards for industry excellence.</w:t>
            </w:r>
          </w:p>
          <w:p w:rsidR="00000000" w:rsidDel="00000000" w:rsidP="00000000" w:rsidRDefault="00000000" w:rsidRPr="00000000" w14:paraId="0000012B">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Zinkbakken, a Danish gardening products company, we crafted a highly targeted marketing strategy across Google Ads, SEO, Pinterest and META during their peak gardening season. By employing a sophisticated cross-platform funnel strategy, where we used the synergy between the disciplines to engage gardening enthusiasts 3 months prior to peak season with native platform content and maintained this engagement through strategic retargeting closer to peak gardening season. This approach allowed us to surpass our initial targets, achieving a 50% increase in purchases and a 63% increase in revenue. The use of UGC enriched the campaign's authenticity, transforming customers into brand advocates and significantly enhancing conversion rates.</w:t>
            </w:r>
            <w:r w:rsidDel="00000000" w:rsidR="00000000" w:rsidRPr="00000000">
              <w:rPr>
                <w:rtl w:val="0"/>
              </w:rPr>
            </w:r>
          </w:p>
          <w:p w:rsidR="00000000" w:rsidDel="00000000" w:rsidP="00000000" w:rsidRDefault="00000000" w:rsidRPr="00000000" w14:paraId="0000012D">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3100" cy="2082800"/>
                  <wp:effectExtent b="0" l="0" r="0" t="0"/>
                  <wp:docPr id="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753100" cy="2082800"/>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Similarly, for MIOMIO, a home design retailer, we implemented a strategy for integrating Google Ads, SEO and META to synergistically boost brand presence and sales. Our campaign utilized high-quality video content to showcase MIOMIO's products as essential elements of a chic, affordable lifestyle, resonating with the core demographic. This approach highlighted the unique design and value of MIOMIO’s offerings, but also resulted in a 175% revenue increase, a META ROAS going from 4,5 to 10 and POAS increasing from 1,6 to 1,8.</w:t>
            </w:r>
            <w:r w:rsidDel="00000000" w:rsidR="00000000" w:rsidRPr="00000000">
              <w:rPr>
                <w:rtl w:val="0"/>
              </w:rPr>
            </w:r>
          </w:p>
          <w:p w:rsidR="00000000" w:rsidDel="00000000" w:rsidP="00000000" w:rsidRDefault="00000000" w:rsidRPr="00000000" w14:paraId="00000131">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3100" cy="3073400"/>
                  <wp:effectExtent b="0" l="0" r="0" t="0"/>
                  <wp:docPr id="3"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5753100" cy="3073400"/>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4">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Besides generating amazing business results, we also did a brand lift culminating in an increase from January 2023 of 12.100 monthly brand searches to 22.200 in January 2024.</w:t>
            </w:r>
          </w:p>
          <w:p w:rsidR="00000000" w:rsidDel="00000000" w:rsidP="00000000" w:rsidRDefault="00000000" w:rsidRPr="00000000" w14:paraId="00000135">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3100" cy="3009900"/>
                  <wp:effectExtent b="0" l="0" r="0" t="0"/>
                  <wp:docPr id="6"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7531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39">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recent achievements (1-10 points)</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makes your team or agency stand out? Please include details of any achievements you feel make your agency, team or rising star award worthy. What are you proud of?</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3B">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We’ve achieved a remarkable 98% increase in client revenue within the first 12 months of engagement on average across all clients. To date, LAZZAWEB has generated over 400 million EUR in </w:t>
            </w:r>
            <w:r w:rsidDel="00000000" w:rsidR="00000000" w:rsidRPr="00000000">
              <w:rPr>
                <w:rFonts w:ascii="Arial" w:cs="Arial" w:eastAsia="Arial" w:hAnsi="Arial"/>
                <w:sz w:val="22"/>
                <w:szCs w:val="22"/>
                <w:rtl w:val="0"/>
              </w:rPr>
              <w:t xml:space="preserve">sales for our clients.</w:t>
            </w:r>
            <w:r w:rsidDel="00000000" w:rsidR="00000000" w:rsidRPr="00000000">
              <w:rPr>
                <w:rtl w:val="0"/>
              </w:rPr>
            </w:r>
          </w:p>
          <w:p w:rsidR="00000000" w:rsidDel="00000000" w:rsidP="00000000" w:rsidRDefault="00000000" w:rsidRPr="00000000" w14:paraId="0000013C">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Recognition of our work includes accolades from prestigious industry bodies. We are honored to be a Google Premier Partner, a recognized META Business Partner and Pinterest has officially posted a case with our work with Zinkbakken.</w:t>
            </w:r>
          </w:p>
          <w:p w:rsidR="00000000" w:rsidDel="00000000" w:rsidP="00000000" w:rsidRDefault="00000000" w:rsidRPr="00000000" w14:paraId="0000013E">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3100" cy="3200400"/>
                  <wp:effectExtent b="0" l="0" r="0" t="0"/>
                  <wp:docPr id="5" name="image6.jpg"/>
                  <a:graphic>
                    <a:graphicData uri="http://schemas.openxmlformats.org/drawingml/2006/picture">
                      <pic:pic>
                        <pic:nvPicPr>
                          <pic:cNvPr id="0" name="image6.jpg"/>
                          <pic:cNvPicPr preferRelativeResize="0"/>
                        </pic:nvPicPr>
                        <pic:blipFill>
                          <a:blip r:embed="rId16"/>
                          <a:srcRect b="0" l="0" r="0" t="0"/>
                          <a:stretch>
                            <a:fillRect/>
                          </a:stretch>
                        </pic:blipFill>
                        <pic:spPr>
                          <a:xfrm>
                            <a:off x="0" y="0"/>
                            <a:ext cx="57531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F">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Furthermore, our winning awards at the Global Search Awards 2023 for "Best Global Integrated Search Agency", "BEST USE OF SEARCH – RETAIL / ECOMMERCE (PPC)" and 18 additional finalist positions across the Global Search Awards </w:t>
            </w:r>
            <w:r w:rsidDel="00000000" w:rsidR="00000000" w:rsidRPr="00000000">
              <w:rPr>
                <w:rFonts w:ascii="Arial" w:cs="Arial" w:eastAsia="Arial" w:hAnsi="Arial"/>
                <w:sz w:val="22"/>
                <w:szCs w:val="22"/>
                <w:rtl w:val="0"/>
              </w:rPr>
              <w:t xml:space="preserve">and European Search Awards</w:t>
            </w:r>
            <w:r w:rsidDel="00000000" w:rsidR="00000000" w:rsidRPr="00000000">
              <w:rPr>
                <w:rFonts w:ascii="Arial" w:cs="Arial" w:eastAsia="Arial" w:hAnsi="Arial"/>
                <w:sz w:val="22"/>
                <w:szCs w:val="22"/>
                <w:rtl w:val="0"/>
              </w:rPr>
              <w:t xml:space="preserve">, as well as our finalist nominations this year at the European Search Awards, Global Agency Awards and Global Search Awards are testaments to our leadership in the field.</w:t>
              <w:br w:type="textWrapping"/>
              <w:br w:type="textWrapping"/>
              <w:t xml:space="preserve">In March we also installed a DryFloat amongst the first offices in the world. This is a specific meditative equipment, which allows employees to take small meditation breaks throughout the week. After a two month research period, employees experienced a 18 % reduction in stress levels after only 10 minutes, 30 % higher energy levels in the morning, 13 % improved mental wellbeing, improved sleep quality and 50-150 % higher Heart Rate Variability, which strengthens the parasympathetic nerve system.</w:t>
            </w:r>
          </w:p>
          <w:p w:rsidR="00000000" w:rsidDel="00000000" w:rsidP="00000000" w:rsidRDefault="00000000" w:rsidRPr="00000000" w14:paraId="00000140">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3100" cy="4699000"/>
                  <wp:effectExtent b="0" l="0" r="0" t="0"/>
                  <wp:docPr id="8" name="image5.jpg"/>
                  <a:graphic>
                    <a:graphicData uri="http://schemas.openxmlformats.org/drawingml/2006/picture">
                      <pic:pic>
                        <pic:nvPicPr>
                          <pic:cNvPr id="0" name="image5.jpg"/>
                          <pic:cNvPicPr preferRelativeResize="0"/>
                        </pic:nvPicPr>
                        <pic:blipFill>
                          <a:blip r:embed="rId17"/>
                          <a:srcRect b="0" l="0" r="0" t="0"/>
                          <a:stretch>
                            <a:fillRect/>
                          </a:stretch>
                        </pic:blipFill>
                        <pic:spPr>
                          <a:xfrm>
                            <a:off x="0" y="0"/>
                            <a:ext cx="5753100" cy="4699000"/>
                          </a:xfrm>
                          <a:prstGeom prst="rect"/>
                          <a:ln/>
                        </pic:spPr>
                      </pic:pic>
                    </a:graphicData>
                  </a:graphic>
                </wp:inline>
              </w:drawing>
            </w: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2">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challenges faced and how these were overcome (1-10 points)</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challenges were unique to you and how have you overcome them. What was the end result of overcoming these challenges?</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44">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 LAZZAWEB, integrating our diverse marketing teams across our Google Ads, SEO, META, Pinterest and CRO departments presented initial challenges due to differing goals and priorities. We established robust communication channels and have been having a large focus on team-building and social events in order to align our teams under a unified vision and create trust between departments, which streamlined our collaborative efforts and has been improving employee well-being.</w:t>
            </w:r>
          </w:p>
          <w:p w:rsidR="00000000" w:rsidDel="00000000" w:rsidP="00000000" w:rsidRDefault="00000000" w:rsidRPr="00000000" w14:paraId="00000145">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improve efficiency and consistency in our workflows, we are also implementing standardized operational processes across the board. Additionally, resistance to adopting new technologies and processes was met with comprehensive training and clear communication of benefits, easing the transition.</w:t>
            </w:r>
          </w:p>
          <w:p w:rsidR="00000000" w:rsidDel="00000000" w:rsidP="00000000" w:rsidRDefault="00000000" w:rsidRPr="00000000" w14:paraId="00000147">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strategic solutions not only addressed the immediate challenges but also strengthened our integrated marketing approach, enhancing overall campaign performance.</w:t>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9">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Why should your Agency / Team / Rising Agency Star win? (1-10 points)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detail what you feel makes you stand out amongst others and why you feel your entry is award winning. What makes you unique? What gives you the competitive edge?</w:t>
            </w: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4B">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LAZZAWEB stands out as a leading candidate for the</w:t>
            </w:r>
            <w:r w:rsidDel="00000000" w:rsidR="00000000" w:rsidRPr="00000000">
              <w:rPr>
                <w:rFonts w:ascii="Arial" w:cs="Arial" w:eastAsia="Arial" w:hAnsi="Arial"/>
                <w:sz w:val="22"/>
                <w:szCs w:val="22"/>
                <w:rtl w:val="0"/>
              </w:rPr>
              <w:t xml:space="preserve"> Integrated Agency of the Year,</w:t>
            </w:r>
            <w:r w:rsidDel="00000000" w:rsidR="00000000" w:rsidRPr="00000000">
              <w:rPr>
                <w:rFonts w:ascii="Arial" w:cs="Arial" w:eastAsia="Arial" w:hAnsi="Arial"/>
                <w:sz w:val="22"/>
                <w:szCs w:val="22"/>
                <w:rtl w:val="0"/>
              </w:rPr>
              <w:t xml:space="preserve"> not only because of our innovative Marketing PowerPack, but also through our robust customer retention and global reach. With 94% of our clients remaining with us for years, our ability to maintain long-term partnerships is a testament to our effectiveness and reliability. Additionally, our marketing campaigns impact a diverse client base with a marketing effort across more than 50 countries, showcasing our expertise and adaptability on a global scale.</w:t>
            </w:r>
          </w:p>
          <w:p w:rsidR="00000000" w:rsidDel="00000000" w:rsidP="00000000" w:rsidRDefault="00000000" w:rsidRPr="00000000" w14:paraId="0000014C">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approach goes beyond traditional metrics; we prioritize employee well-being and foster a supportive work environment. This includes regular social events, access to our unique DryFloat and an annual trip abroad, all of which contribute to high employee satisfaction and retention. These initiatives not only enhance our team's well-being but also drive our innovative capacity, making LAZZAWEB a pioneer.</w:t>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tab/>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3">
      <w:pPr>
        <w:rPr>
          <w:u w:val="single"/>
        </w:rPr>
      </w:pPr>
      <w:r w:rsidDel="00000000" w:rsidR="00000000" w:rsidRPr="00000000">
        <w:rPr>
          <w:rtl w:val="0"/>
        </w:rPr>
      </w:r>
    </w:p>
    <w:sectPr>
      <w:type w:val="nextPage"/>
      <w:pgSz w:h="16840"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INFORMATION PROVIDED IN THIS FORM WILL REMAIN CONFIDENTIAL TO JUDGES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767171"/>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6F74"/>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sid w:val="00BA6F74"/>
    <w:rPr>
      <w:color w:val="0000ff"/>
      <w:u w:val="single"/>
    </w:rPr>
  </w:style>
  <w:style w:type="paragraph" w:styleId="TableContents" w:customStyle="1">
    <w:name w:val="Table Contents"/>
    <w:basedOn w:val="Normal"/>
    <w:rsid w:val="00BA6F74"/>
    <w:pPr>
      <w:widowControl w:val="0"/>
      <w:suppressLineNumbers w:val="1"/>
      <w:suppressAutoHyphens w:val="1"/>
    </w:pPr>
    <w:rPr>
      <w:rFonts w:ascii="Times New Roman" w:cs="Times New Roman" w:eastAsia="Arial Unicode MS" w:hAnsi="Times New Roman"/>
      <w:kern w:val="1"/>
      <w:lang w:eastAsia="ar-SA" w:val="en-GB"/>
    </w:rPr>
  </w:style>
  <w:style w:type="table" w:styleId="TableGrid">
    <w:name w:val="Table Grid"/>
    <w:basedOn w:val="TableNormal"/>
    <w:uiPriority w:val="39"/>
    <w:rsid w:val="00BA6F74"/>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A6F74"/>
    <w:pPr>
      <w:ind w:left="720"/>
      <w:contextualSpacing w:val="1"/>
    </w:pPr>
  </w:style>
  <w:style w:type="character" w:styleId="Absatz-Standardschriftart" w:customStyle="1">
    <w:name w:val="Absatz-Standardschriftart"/>
    <w:rsid w:val="009F76F5"/>
  </w:style>
  <w:style w:type="paragraph" w:styleId="Header">
    <w:name w:val="header"/>
    <w:basedOn w:val="Normal"/>
    <w:link w:val="HeaderChar"/>
    <w:uiPriority w:val="99"/>
    <w:unhideWhenUsed w:val="1"/>
    <w:rsid w:val="00723B4A"/>
    <w:pPr>
      <w:tabs>
        <w:tab w:val="center" w:pos="4513"/>
        <w:tab w:val="right" w:pos="9026"/>
      </w:tabs>
    </w:pPr>
  </w:style>
  <w:style w:type="character" w:styleId="HeaderChar" w:customStyle="1">
    <w:name w:val="Header Char"/>
    <w:basedOn w:val="DefaultParagraphFont"/>
    <w:link w:val="Header"/>
    <w:uiPriority w:val="99"/>
    <w:rsid w:val="00723B4A"/>
    <w:rPr>
      <w:lang w:val="en-US"/>
    </w:rPr>
  </w:style>
  <w:style w:type="paragraph" w:styleId="Footer">
    <w:name w:val="footer"/>
    <w:basedOn w:val="Normal"/>
    <w:link w:val="FooterChar"/>
    <w:uiPriority w:val="99"/>
    <w:unhideWhenUsed w:val="1"/>
    <w:rsid w:val="00723B4A"/>
    <w:pPr>
      <w:tabs>
        <w:tab w:val="center" w:pos="4513"/>
        <w:tab w:val="right" w:pos="9026"/>
      </w:tabs>
    </w:pPr>
  </w:style>
  <w:style w:type="character" w:styleId="FooterChar" w:customStyle="1">
    <w:name w:val="Footer Char"/>
    <w:basedOn w:val="DefaultParagraphFont"/>
    <w:link w:val="Footer"/>
    <w:uiPriority w:val="99"/>
    <w:rsid w:val="00723B4A"/>
    <w:rPr>
      <w:lang w:val="en-US"/>
    </w:rPr>
  </w:style>
  <w:style w:type="paragraph" w:styleId="NoSpacing">
    <w:name w:val="No Spacing"/>
    <w:uiPriority w:val="1"/>
    <w:qFormat w:val="1"/>
    <w:rsid w:val="00723B4A"/>
    <w:rPr>
      <w:rFonts w:eastAsiaTheme="minorEastAsia"/>
      <w:sz w:val="22"/>
      <w:szCs w:val="22"/>
      <w:lang w:eastAsia="zh-CN" w:val="en-US"/>
    </w:rPr>
  </w:style>
  <w:style w:type="character" w:styleId="UnresolvedMention">
    <w:name w:val="Unresolved Mention"/>
    <w:basedOn w:val="DefaultParagraphFont"/>
    <w:uiPriority w:val="99"/>
    <w:semiHidden w:val="1"/>
    <w:unhideWhenUsed w:val="1"/>
    <w:rsid w:val="00EE42A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113.0" w:type="dxa"/>
        <w:bottom w:w="55.0" w:type="dxa"/>
        <w:right w:w="113.0" w:type="dxa"/>
      </w:tblCellMar>
    </w:tblPr>
  </w:style>
  <w:style w:type="table" w:styleId="Table4">
    <w:basedOn w:val="TableNormal"/>
    <w:tblPr>
      <w:tblStyleRowBandSize w:val="1"/>
      <w:tblStyleColBandSize w:val="1"/>
      <w:tblCellMar>
        <w:top w:w="55.0" w:type="dxa"/>
        <w:left w:w="113.0" w:type="dxa"/>
        <w:bottom w:w="55.0" w:type="dxa"/>
        <w:right w:w="113.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113.0" w:type="dxa"/>
        <w:bottom w:w="55.0" w:type="dxa"/>
        <w:right w:w="113.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uropeanagencyawards.com/terms" TargetMode="External"/><Relationship Id="rId10" Type="http://schemas.openxmlformats.org/officeDocument/2006/relationships/hyperlink" Target="https://europeanagencyawards.com/how-to-enter" TargetMode="External"/><Relationship Id="rId13" Type="http://schemas.openxmlformats.org/officeDocument/2006/relationships/image" Target="media/image2.png"/><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opeanagencyawards.com/terms" TargetMode="External"/><Relationship Id="rId15" Type="http://schemas.openxmlformats.org/officeDocument/2006/relationships/image" Target="media/image3.png"/><Relationship Id="rId14" Type="http://schemas.openxmlformats.org/officeDocument/2006/relationships/image" Target="media/image4.jpg"/><Relationship Id="rId17" Type="http://schemas.openxmlformats.org/officeDocument/2006/relationships/image" Target="media/image5.jpg"/><Relationship Id="rId16" Type="http://schemas.openxmlformats.org/officeDocument/2006/relationships/image" Target="media/image6.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uropeanagencyawards.com/entry-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r3R01L1UTQpZtkpRrqxN/PLMcg==">CgMxLjAyCWlkLmdqZGd4czIKaWQuMzBqMHpsbDIKaWQuMWZvYjl0ZTgAciExMnhEUGpqM1RrejZkRkRKV2tSRldFMzVudGhzM0lHNDA=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2021-07-06T09:00:00Z</dcterms:created>
  <dc:creator>Helen Kirkland</dc:creator>
</cp:coreProperties>
</file>